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 w:eastAsia="宋体"/>
          <w:sz w:val="44"/>
        </w:rPr>
      </w:pPr>
      <w:r>
        <w:rPr>
          <w:rFonts w:hint="eastAsia" w:ascii="宋体" w:hAnsi="宋体" w:eastAsia="宋体"/>
          <w:b/>
          <w:bCs/>
          <w:sz w:val="44"/>
        </w:rPr>
        <w:t>山东疾控近期疫情防控公众健康提示</w:t>
      </w:r>
    </w:p>
    <w:p>
      <w:pPr>
        <w:spacing w:beforeLines="0" w:afterLines="0"/>
        <w:jc w:val="center"/>
        <w:rPr>
          <w:rFonts w:hint="eastAsia" w:ascii="FangSong_GB2312" w:hAnsi="FangSong_GB2312" w:eastAsia="FangSong_GB2312"/>
          <w:sz w:val="32"/>
        </w:rPr>
      </w:pPr>
      <w:bookmarkStart w:id="0" w:name="_GoBack"/>
      <w:bookmarkEnd w:id="0"/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近期，国内局地发生聚集性疫情和散发病例，存在一定传播风险。为有效防止疫情蔓延，山东省疾病预防控制中心发布疫情防控公众健康提示：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b/>
          <w:bCs/>
          <w:sz w:val="32"/>
        </w:rPr>
      </w:pPr>
      <w:r>
        <w:rPr>
          <w:rFonts w:hint="eastAsia" w:ascii="FangSong_GB2312" w:hAnsi="FangSong_GB2312" w:eastAsia="FangSong_GB2312"/>
          <w:sz w:val="32"/>
        </w:rPr>
        <w:t>一、所有省外入鲁返鲁人员需</w:t>
      </w:r>
      <w:r>
        <w:rPr>
          <w:rFonts w:hint="eastAsia" w:ascii="FangSong_GB2312" w:hAnsi="FangSong_GB2312" w:eastAsia="FangSong_GB2312"/>
          <w:b/>
          <w:bCs/>
          <w:sz w:val="32"/>
        </w:rPr>
        <w:t>持48 小时内核酸检测阴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b/>
          <w:bCs/>
          <w:sz w:val="32"/>
        </w:rPr>
        <w:t>性证明</w:t>
      </w:r>
      <w:r>
        <w:rPr>
          <w:rFonts w:hint="eastAsia" w:ascii="FangSong_GB2312" w:hAnsi="FangSong_GB2312" w:eastAsia="FangSong_GB2312"/>
          <w:sz w:val="32"/>
        </w:rPr>
        <w:t>；抵达后，至少当天进行</w:t>
      </w:r>
      <w:r>
        <w:rPr>
          <w:rFonts w:hint="eastAsia" w:ascii="FangSong_GB2312" w:hAnsi="FangSong_GB2312" w:eastAsia="FangSong_GB2312"/>
          <w:b/>
          <w:bCs/>
          <w:sz w:val="32"/>
        </w:rPr>
        <w:t>1次核酸检测</w:t>
      </w:r>
      <w:r>
        <w:rPr>
          <w:rFonts w:hint="eastAsia" w:ascii="FangSong_GB2312" w:hAnsi="FangSong_GB2312" w:eastAsia="FangSong_GB2312"/>
          <w:sz w:val="32"/>
        </w:rPr>
        <w:t>，第二天下午再进行</w:t>
      </w:r>
      <w:r>
        <w:rPr>
          <w:rFonts w:hint="eastAsia" w:ascii="FangSong_GB2312" w:hAnsi="FangSong_GB2312" w:eastAsia="FangSong_GB2312"/>
          <w:b/>
          <w:bCs/>
          <w:sz w:val="32"/>
        </w:rPr>
        <w:t>1次核酸检测</w:t>
      </w:r>
      <w:r>
        <w:rPr>
          <w:rFonts w:hint="eastAsia" w:ascii="FangSong_GB2312" w:hAnsi="FangSong_GB2312" w:eastAsia="FangSong_GB2312"/>
          <w:sz w:val="32"/>
        </w:rPr>
        <w:t>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二、严格限制高风险地区所在县（市、区）人员入鲁返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b/>
          <w:bCs/>
          <w:sz w:val="32"/>
        </w:rPr>
      </w:pPr>
      <w:r>
        <w:rPr>
          <w:rFonts w:hint="eastAsia" w:ascii="FangSong_GB2312" w:hAnsi="FangSong_GB2312" w:eastAsia="FangSong_GB2312"/>
          <w:sz w:val="32"/>
        </w:rPr>
        <w:t>鲁，对从有高风险地区的县（市、区）流出人员进行</w:t>
      </w:r>
      <w:r>
        <w:rPr>
          <w:rFonts w:hint="eastAsia" w:ascii="FangSong_GB2312" w:hAnsi="FangSong_GB2312" w:eastAsia="FangSong_GB2312"/>
          <w:b/>
          <w:bCs/>
          <w:sz w:val="32"/>
        </w:rPr>
        <w:t>7 天集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b/>
          <w:bCs/>
          <w:sz w:val="32"/>
        </w:rPr>
        <w:t>中隔离和7 天居家健康监测</w:t>
      </w:r>
      <w:r>
        <w:rPr>
          <w:rFonts w:hint="eastAsia" w:ascii="FangSong_GB2312" w:hAnsi="FangSong_GB2312" w:eastAsia="FangSong_GB2312"/>
          <w:sz w:val="32"/>
        </w:rPr>
        <w:t>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三、中风险地区所在县（市、区）人员非必要不入鲁返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鲁，确需入鲁返鲁的人员，抵达后进行</w:t>
      </w:r>
      <w:r>
        <w:rPr>
          <w:rFonts w:hint="eastAsia" w:ascii="FangSong_GB2312" w:hAnsi="FangSong_GB2312" w:eastAsia="FangSong_GB2312"/>
          <w:b/>
          <w:bCs/>
          <w:sz w:val="32"/>
        </w:rPr>
        <w:t>7 天居家健康监测</w:t>
      </w:r>
      <w:r>
        <w:rPr>
          <w:rFonts w:hint="eastAsia" w:ascii="FangSong_GB2312" w:hAnsi="FangSong_GB2312" w:eastAsia="FangSong_GB2312"/>
          <w:sz w:val="32"/>
        </w:rPr>
        <w:t>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四、对尚未公布中高风险地区但近期新增感染者较多、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存在社区传播风险的其他疫情风险区域，参照中高风险地区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所在县（市、区）执行。对于发生本土疫情的直辖市，以中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高风险地区所在街道（乡镇）为单位纳入排查范围。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五、机场和港口区域与入境人员或货物有直接接触的服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务保障人员、隔离场所、定点医院、发热门诊、冷链相关企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业等高风险岗位人员尽量避免出行，确需出行的须满足脱离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工作岗位14 天以上且持48 小时内核酸检测阴性证明，并提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前3 天向目的地社区（村居）报备，返乡后非必要不外出、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不聚集。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六、近期有外出旅行史的人员，请密切关注疫情发生地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区公布的病例和无症状感染者流调轨迹信息和中高风险地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区信息。有涉疫风险的人员要立即向社区（村）、住宿宾馆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和单位报告，配合落实隔离医学观察。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b/>
          <w:bCs/>
          <w:sz w:val="32"/>
        </w:rPr>
      </w:pPr>
      <w:r>
        <w:rPr>
          <w:rFonts w:hint="eastAsia" w:ascii="FangSong_GB2312" w:hAnsi="FangSong_GB2312" w:eastAsia="FangSong_GB2312"/>
          <w:sz w:val="32"/>
        </w:rPr>
        <w:t>七、</w:t>
      </w:r>
      <w:r>
        <w:rPr>
          <w:rFonts w:hint="eastAsia" w:ascii="FangSong_GB2312" w:hAnsi="FangSong_GB2312" w:eastAsia="FangSong_GB2312"/>
          <w:b/>
          <w:bCs/>
          <w:sz w:val="32"/>
        </w:rPr>
        <w:t>严格限制前往中、高风险地区及所在县（市、区），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b/>
          <w:bCs/>
          <w:sz w:val="32"/>
        </w:rPr>
        <w:t>非必要不前往中、高风险地区所在地级市的其他县（市、区）</w:t>
      </w:r>
      <w:r>
        <w:rPr>
          <w:rFonts w:hint="eastAsia" w:ascii="FangSong_GB2312" w:hAnsi="FangSong_GB2312" w:eastAsia="FangSong_GB2312"/>
          <w:sz w:val="32"/>
        </w:rPr>
        <w:t>；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发热病人、健康码“黄码”等人员要履行个人防护责任，主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动配合健康监测和核酸检测，在未排除感染风险前不出行。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八、建议出行前提前通过中国政府网及国务院客户端小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程序查询目的地的最新疫情防控政策，主动配合当地疫情防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控措施，途中做好个人防护。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九、严格落实“戴口罩、勤洗手、常测温、少聚集”等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个人防护措施，养成良好的个人卫生习惯。一旦出现发热、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咳嗽、乏力等症状，立即到医疗机构发热门诊就诊，尽量避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免乘坐公共交通工具。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十、建议符合条件的公众全程接种新冠病毒疫苗，提倡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FangSong_GB2312" w:hAnsi="FangSong_GB2312" w:eastAsia="FangSong_GB2312"/>
          <w:sz w:val="32"/>
        </w:rPr>
        <w:t>完成全程免疫满6 个月的公众进行加强免疫。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angSong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����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 Light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Kaiti SC Regular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Lantinghei TC Extralight">
    <w:altName w:val="苹方-简"/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凌慧体-简">
    <w:altName w:val="苹方-简"/>
    <w:panose1 w:val="03050602040302020204"/>
    <w:charset w:val="86"/>
    <w:family w:val="auto"/>
    <w:pitch w:val="default"/>
    <w:sig w:usb0="00000000" w:usb1="00000000" w:usb2="0000001E" w:usb3="00000000" w:csb0="00040001" w:csb1="00000000"/>
  </w:font>
  <w:font w:name="凌慧体-繁">
    <w:altName w:val="宋体-简"/>
    <w:panose1 w:val="03050602040302020204"/>
    <w:charset w:val="86"/>
    <w:family w:val="auto"/>
    <w:pitch w:val="default"/>
    <w:sig w:usb0="00000000" w:usb1="00000000" w:usb2="0000001E" w:usb3="00000000" w:csb0="20140183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altName w:val="方正书宋_GBK"/>
    <w:panose1 w:val="02010609030101010101"/>
    <w:charset w:val="00"/>
    <w:family w:val="auto"/>
    <w:pitch w:val="default"/>
    <w:sig w:usb0="00000000" w:usb1="00000000" w:usb2="00000006" w:usb3="00000000" w:csb0="00040001" w:csb1="00000000"/>
  </w:font>
  <w:font w:name="楷体">
    <w:altName w:val="汉仪楷体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??">
    <w:altName w:val="苹方-简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星标宋">
    <w:altName w:val="华文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200001FF" w:csb1="00000000"/>
  </w:font>
  <w:font w:name="Microsoft YaHei UI">
    <w:altName w:val="苹方-简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 Light">
    <w:altName w:val="苹方-简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喵喵奶糖">
    <w:altName w:val="华文宋体"/>
    <w:panose1 w:val="02000503000000000000"/>
    <w:charset w:val="86"/>
    <w:family w:val="auto"/>
    <w:pitch w:val="default"/>
    <w:sig w:usb0="00000000" w:usb1="00000000" w:usb2="00000012" w:usb3="00000000" w:csb0="00040001" w:csb1="00000000"/>
  </w:font>
  <w:font w:name="儷宋 Pro">
    <w:altName w:val="苹方-简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Microsoft YaHei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ngXian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 Neue Bold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隶书">
    <w:altName w:val="宋体-简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报隶-简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Heiti SC Medium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Lucida Sans Unicode">
    <w:altName w:val="苹方-简"/>
    <w:panose1 w:val="020B0602030504020204"/>
    <w:charset w:val="00"/>
    <w:family w:val="auto"/>
    <w:pitch w:val="default"/>
    <w:sig w:usb0="00000000" w:usb1="00000000" w:usb2="00000000" w:usb3="00000000" w:csb0="0000003F" w:csb1="D7F7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微软简标宋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C07062"/>
    <w:rsid w:val="041B70AB"/>
    <w:rsid w:val="1630306D"/>
    <w:rsid w:val="16411AF4"/>
    <w:rsid w:val="1FA177D8"/>
    <w:rsid w:val="262856C0"/>
    <w:rsid w:val="28501925"/>
    <w:rsid w:val="38305B44"/>
    <w:rsid w:val="3E054F9F"/>
    <w:rsid w:val="48231E6C"/>
    <w:rsid w:val="493E6ECF"/>
    <w:rsid w:val="49CF2694"/>
    <w:rsid w:val="4DB4264C"/>
    <w:rsid w:val="4EFF5B4D"/>
    <w:rsid w:val="67F7350B"/>
    <w:rsid w:val="6D9C7623"/>
    <w:rsid w:val="6E0629AA"/>
    <w:rsid w:val="740A0873"/>
    <w:rsid w:val="7D9D9640"/>
    <w:rsid w:val="7DFF8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2022-06-28T03:42:00Z</dcterms:created>
  <dc:creator>孙丹</dc:creator>
  <cp:lastModifiedBy>zfj</cp:lastModifiedBy>
  <dcterms:modified xsi:type="dcterms:W3CDTF">2022-06-28T18:13:36Z</dcterms:modified>
  <dc:title>山东疫情防控管理规定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