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480" w:lineRule="atLeast"/>
        <w:jc w:val="cente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 xml:space="preserve"> 2022年潍坊滨海区事业单位初级综合类岗位公开招聘面试考生疫情防控告知书</w:t>
      </w:r>
    </w:p>
    <w:p>
      <w:pPr>
        <w:pStyle w:val="2"/>
        <w:rPr>
          <w:sz w:val="44"/>
          <w:szCs w:val="44"/>
          <w:lang w:val="en-US" w:eastAsia="zh-CN"/>
        </w:rPr>
      </w:pP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333333"/>
          <w:spacing w:val="0"/>
          <w:sz w:val="32"/>
          <w:szCs w:val="32"/>
          <w:shd w:val="clear" w:fill="FFFFFF"/>
        </w:rPr>
        <w:t>根据疫情防控工作需要，为确保广大考生身体健康，保障</w:t>
      </w:r>
      <w:r>
        <w:rPr>
          <w:rFonts w:hint="default" w:ascii="Times New Roman" w:hAnsi="Times New Roman" w:eastAsia="仿宋_GB2312" w:cs="Times New Roman"/>
          <w:i w:val="0"/>
          <w:caps w:val="0"/>
          <w:color w:val="333333"/>
          <w:spacing w:val="0"/>
          <w:sz w:val="32"/>
          <w:szCs w:val="32"/>
          <w:shd w:val="clear" w:fill="FFFFFF"/>
          <w:lang w:eastAsia="zh-CN"/>
        </w:rPr>
        <w:t>面试</w:t>
      </w:r>
      <w:r>
        <w:rPr>
          <w:rFonts w:hint="default" w:ascii="Times New Roman" w:hAnsi="Times New Roman" w:eastAsia="仿宋_GB2312" w:cs="Times New Roman"/>
          <w:i w:val="0"/>
          <w:caps w:val="0"/>
          <w:color w:val="333333"/>
          <w:spacing w:val="0"/>
          <w:sz w:val="32"/>
          <w:szCs w:val="32"/>
          <w:shd w:val="clear" w:fill="FFFFFF"/>
        </w:rPr>
        <w:t>安全顺利进行，</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现将面试疫情防控有关要求和注意事项告知如下，请所有考生知悉并严格执行考试各项防疫措施和要求。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caps w:val="0"/>
          <w:color w:val="333333"/>
          <w:spacing w:val="0"/>
          <w:sz w:val="32"/>
          <w:szCs w:val="32"/>
          <w:shd w:val="clear" w:fill="FFFFFF"/>
        </w:rPr>
      </w:pPr>
      <w:r>
        <w:rPr>
          <w:rFonts w:hint="default" w:ascii="Times New Roman" w:hAnsi="Times New Roman" w:eastAsia="黑体" w:cs="Times New Roman"/>
          <w:i w:val="0"/>
          <w:caps w:val="0"/>
          <w:color w:val="333333"/>
          <w:spacing w:val="0"/>
          <w:sz w:val="32"/>
          <w:szCs w:val="32"/>
          <w:shd w:val="clear" w:fill="FFFFFF"/>
        </w:rPr>
        <w:t>一、考前防疫准备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drawing>
          <wp:anchor distT="0" distB="0" distL="114300" distR="114300" simplePos="0" relativeHeight="251659264" behindDoc="0" locked="0" layoutInCell="1" allowOverlap="1">
            <wp:simplePos x="0" y="0"/>
            <wp:positionH relativeFrom="column">
              <wp:posOffset>1795780</wp:posOffset>
            </wp:positionH>
            <wp:positionV relativeFrom="paragraph">
              <wp:posOffset>1689735</wp:posOffset>
            </wp:positionV>
            <wp:extent cx="2486660" cy="2101215"/>
            <wp:effectExtent l="0" t="0" r="8890" b="13335"/>
            <wp:wrapNone/>
            <wp:docPr id="1" name="图片 1" descr="0473dd148c127808afdb248d182b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73dd148c127808afdb248d182b183"/>
                    <pic:cNvPicPr>
                      <a:picLocks noChangeAspect="1"/>
                    </pic:cNvPicPr>
                  </pic:nvPicPr>
                  <pic:blipFill>
                    <a:blip r:embed="rId4"/>
                    <a:stretch>
                      <a:fillRect/>
                    </a:stretch>
                  </pic:blipFill>
                  <pic:spPr>
                    <a:xfrm>
                      <a:off x="0" y="0"/>
                      <a:ext cx="2486660" cy="2101215"/>
                    </a:xfrm>
                    <a:prstGeom prst="rect">
                      <a:avLst/>
                    </a:prstGeom>
                  </pic:spPr>
                </pic:pic>
              </a:graphicData>
            </a:graphic>
          </wp:anchor>
        </w:drawing>
      </w:r>
      <w:r>
        <w:rPr>
          <w:rFonts w:hint="default" w:ascii="Times New Roman" w:hAnsi="Times New Roman" w:eastAsia="仿宋_GB2312" w:cs="Times New Roman"/>
          <w:i w:val="0"/>
          <w:caps w:val="0"/>
          <w:color w:val="333333"/>
          <w:spacing w:val="0"/>
          <w:sz w:val="32"/>
          <w:szCs w:val="32"/>
          <w:shd w:val="clear" w:fill="FFFFFF"/>
        </w:rPr>
        <w:t>（一）考前报备个人行程。</w:t>
      </w:r>
      <w:r>
        <w:rPr>
          <w:rFonts w:hint="default" w:ascii="Times New Roman" w:hAnsi="Times New Roman" w:eastAsia="仿宋_GB2312" w:cs="Times New Roman"/>
          <w:i w:val="0"/>
          <w:caps w:val="0"/>
          <w:color w:val="333333"/>
          <w:spacing w:val="0"/>
          <w:sz w:val="32"/>
          <w:szCs w:val="32"/>
          <w:shd w:val="clear" w:fill="FFFFFF"/>
          <w:lang w:eastAsia="zh-CN"/>
        </w:rPr>
        <w:t>考生</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预估到达考点参考前的路线，于8月5日17:00前用手机微信扫描下方二维码如实报备个人相关信息。若报备后行程有变，可修改报备信息。若报备截止后行程有变，需要到备用试室的，请在考点入场时主动对接考点，到备用试室参加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微软雅黑"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微软雅黑"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微软雅黑"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微软雅黑"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7877"/>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微软雅黑"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kern w:val="0"/>
          <w:sz w:val="32"/>
          <w:szCs w:val="32"/>
          <w:shd w:val="clear" w:fill="FFFFFF"/>
          <w:lang w:val="en-US" w:eastAsia="zh-CN" w:bidi="ar"/>
        </w:rPr>
        <w:t>（二）为确保顺利参考，</w:t>
      </w:r>
      <w:r>
        <w:rPr>
          <w:rFonts w:hint="eastAsia" w:ascii="仿宋_GB2312" w:hAnsi="微软雅黑" w:eastAsia="仿宋_GB2312" w:cs="仿宋_GB2312"/>
          <w:i w:val="0"/>
          <w:caps w:val="0"/>
          <w:color w:val="333333"/>
          <w:spacing w:val="0"/>
          <w:kern w:val="0"/>
          <w:sz w:val="32"/>
          <w:szCs w:val="32"/>
          <w:shd w:val="clear" w:fill="FFFFFF"/>
          <w:lang w:val="en-US" w:eastAsia="zh-CN" w:bidi="ar"/>
        </w:rPr>
        <w:t>建议考生考前非必要不离开潍坊市。尚在外地的考生应主动了解潍坊市疫情防控相关要求，按</w:t>
      </w:r>
      <w:r>
        <w:rPr>
          <w:rFonts w:hint="eastAsia" w:ascii="仿宋_GB2312" w:hAnsi="微软雅黑" w:eastAsia="仿宋_GB2312" w:cs="仿宋_GB2312"/>
          <w:i w:val="0"/>
          <w:caps w:val="0"/>
          <w:color w:val="auto"/>
          <w:spacing w:val="0"/>
          <w:kern w:val="0"/>
          <w:sz w:val="32"/>
          <w:szCs w:val="32"/>
          <w:shd w:val="clear" w:fill="FFFFFF"/>
          <w:lang w:val="en-US" w:eastAsia="zh-CN" w:bidi="ar"/>
        </w:rPr>
        <w:t>规定提前抵达，</w:t>
      </w:r>
      <w:r>
        <w:rPr>
          <w:rFonts w:hint="eastAsia" w:ascii="仿宋_GB2312" w:hAnsi="微软雅黑" w:eastAsia="仿宋_GB2312" w:cs="仿宋_GB2312"/>
          <w:i w:val="0"/>
          <w:caps w:val="0"/>
          <w:color w:val="333333"/>
          <w:spacing w:val="0"/>
          <w:kern w:val="0"/>
          <w:sz w:val="32"/>
          <w:szCs w:val="32"/>
          <w:shd w:val="clear" w:fill="FFFFFF"/>
          <w:lang w:val="en-US" w:eastAsia="zh-CN" w:bidi="ar"/>
        </w:rPr>
        <w:t>以免耽误考试。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 xml:space="preserve">    （三）提前申领“山东省电子健康通行码”和“通信大数据行程卡”。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 xml:space="preserve">    （四）按规定准备相应数量的核酸检测阴性证明（纸质版）。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核酸检测阴性证明纸质版（检测报告原件、复印件或截图打印“山东省电子健康通行码”显示个人信息完整的核酸检测结果）须在入场时出示，并在候考室提交给工作人员。</w:t>
      </w:r>
      <w:r>
        <w:rPr>
          <w:rFonts w:hint="eastAsia" w:ascii="仿宋_GB2312" w:hAnsi="微软雅黑" w:eastAsia="仿宋_GB2312" w:cs="仿宋_GB2312"/>
          <w:b/>
          <w:i w:val="0"/>
          <w:caps w:val="0"/>
          <w:color w:val="FF0000"/>
          <w:spacing w:val="0"/>
          <w:kern w:val="0"/>
          <w:sz w:val="32"/>
          <w:szCs w:val="32"/>
          <w:shd w:val="clear" w:fill="FFFFFF"/>
          <w:lang w:val="en-US" w:eastAsia="zh-CN" w:bidi="ar"/>
        </w:rPr>
        <w:t>不能按要求提供规定的核酸检测阴性证明的，不得参加考试。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（五）每日自觉进行体温测量、健康状况监测，考前主动减少外出、不必要的聚集和人员接触，确保面试时身体状况良好。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黑体" w:hAnsi="宋体" w:eastAsia="黑体" w:cs="黑体"/>
          <w:i w:val="0"/>
          <w:caps w:val="0"/>
          <w:color w:val="333333"/>
          <w:spacing w:val="0"/>
          <w:sz w:val="32"/>
          <w:szCs w:val="32"/>
          <w:shd w:val="clear" w:fill="FFFFFF"/>
        </w:rPr>
      </w:pPr>
      <w:r>
        <w:rPr>
          <w:rFonts w:ascii="黑体" w:hAnsi="宋体" w:eastAsia="黑体" w:cs="黑体"/>
          <w:i w:val="0"/>
          <w:caps w:val="0"/>
          <w:color w:val="333333"/>
          <w:spacing w:val="0"/>
          <w:sz w:val="32"/>
          <w:szCs w:val="32"/>
          <w:shd w:val="clear" w:fill="FFFFFF"/>
        </w:rPr>
        <w:t>二、考生管理要求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（一）</w:t>
      </w:r>
      <w:r>
        <w:rPr>
          <w:rFonts w:hint="eastAsia" w:ascii="仿宋_GB2312" w:hAnsi="微软雅黑" w:eastAsia="仿宋_GB2312" w:cs="仿宋_GB2312"/>
          <w:b/>
          <w:i w:val="0"/>
          <w:caps w:val="0"/>
          <w:color w:val="FF0000"/>
          <w:spacing w:val="0"/>
          <w:kern w:val="0"/>
          <w:sz w:val="32"/>
          <w:szCs w:val="32"/>
          <w:shd w:val="clear" w:fill="FFFFFF"/>
          <w:lang w:val="en-US" w:eastAsia="zh-CN" w:bidi="ar"/>
        </w:rPr>
        <w:t>考前</w:t>
      </w:r>
      <w:r>
        <w:rPr>
          <w:rFonts w:hint="eastAsia" w:ascii="Times New Roman" w:hAnsi="Times New Roman" w:eastAsia="仿宋_GB2312" w:cs="仿宋_GB2312"/>
          <w:b/>
          <w:i w:val="0"/>
          <w:caps w:val="0"/>
          <w:color w:val="FF0000"/>
          <w:spacing w:val="0"/>
          <w:kern w:val="0"/>
          <w:sz w:val="32"/>
          <w:szCs w:val="32"/>
          <w:shd w:val="clear" w:fill="FFFFFF"/>
          <w:lang w:val="en-US" w:eastAsia="zh-CN" w:bidi="ar"/>
        </w:rPr>
        <w:t>7</w:t>
      </w:r>
      <w:r>
        <w:rPr>
          <w:rFonts w:hint="eastAsia" w:ascii="仿宋_GB2312" w:hAnsi="微软雅黑" w:eastAsia="仿宋_GB2312" w:cs="仿宋_GB2312"/>
          <w:b/>
          <w:i w:val="0"/>
          <w:caps w:val="0"/>
          <w:color w:val="FF0000"/>
          <w:spacing w:val="0"/>
          <w:kern w:val="0"/>
          <w:sz w:val="32"/>
          <w:szCs w:val="32"/>
          <w:shd w:val="clear" w:fill="FFFFFF"/>
          <w:lang w:val="en-US" w:eastAsia="zh-CN" w:bidi="ar"/>
        </w:rPr>
        <w:t>天内无省外旅居史且非中高风险区的考生</w:t>
      </w:r>
      <w:r>
        <w:rPr>
          <w:rFonts w:hint="eastAsia" w:ascii="仿宋_GB2312" w:hAnsi="微软雅黑" w:eastAsia="仿宋_GB2312" w:cs="仿宋_GB2312"/>
          <w:i w:val="0"/>
          <w:caps w:val="0"/>
          <w:color w:val="333333"/>
          <w:spacing w:val="0"/>
          <w:kern w:val="0"/>
          <w:sz w:val="32"/>
          <w:szCs w:val="32"/>
          <w:shd w:val="clear" w:fill="FFFFFF"/>
          <w:lang w:val="en-US" w:eastAsia="zh-CN" w:bidi="ar"/>
        </w:rPr>
        <w:t>，须持考前</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48</w:t>
      </w:r>
      <w:r>
        <w:rPr>
          <w:rFonts w:hint="eastAsia" w:ascii="仿宋_GB2312" w:hAnsi="微软雅黑" w:eastAsia="仿宋_GB2312" w:cs="仿宋_GB2312"/>
          <w:i w:val="0"/>
          <w:caps w:val="0"/>
          <w:color w:val="333333"/>
          <w:spacing w:val="0"/>
          <w:kern w:val="0"/>
          <w:sz w:val="32"/>
          <w:szCs w:val="32"/>
          <w:shd w:val="clear" w:fill="FFFFFF"/>
          <w:lang w:val="en-US" w:eastAsia="zh-CN" w:bidi="ar"/>
        </w:rPr>
        <w:t>小时内核酸检测阴性证明（纸质）参加面试。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（二）</w:t>
      </w:r>
      <w:r>
        <w:rPr>
          <w:rFonts w:hint="eastAsia" w:ascii="仿宋_GB2312" w:hAnsi="微软雅黑" w:eastAsia="仿宋_GB2312" w:cs="仿宋_GB2312"/>
          <w:b/>
          <w:i w:val="0"/>
          <w:caps w:val="0"/>
          <w:color w:val="FF0000"/>
          <w:spacing w:val="0"/>
          <w:kern w:val="0"/>
          <w:sz w:val="32"/>
          <w:szCs w:val="32"/>
          <w:shd w:val="clear" w:fill="FFFFFF"/>
          <w:lang w:val="en-US" w:eastAsia="zh-CN" w:bidi="ar"/>
        </w:rPr>
        <w:t>省外低风险地区</w:t>
      </w:r>
      <w:r>
        <w:rPr>
          <w:rFonts w:hint="eastAsia" w:ascii="仿宋_GB2312" w:hAnsi="微软雅黑" w:eastAsia="仿宋_GB2312" w:cs="仿宋_GB2312"/>
          <w:i w:val="0"/>
          <w:caps w:val="0"/>
          <w:color w:val="333333"/>
          <w:spacing w:val="0"/>
          <w:kern w:val="0"/>
          <w:sz w:val="32"/>
          <w:szCs w:val="32"/>
          <w:shd w:val="clear" w:fill="FFFFFF"/>
          <w:lang w:val="en-US" w:eastAsia="zh-CN" w:bidi="ar"/>
        </w:rPr>
        <w:t>入鲁返鲁参加考试的考生，须提供启程前</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48</w:t>
      </w:r>
      <w:r>
        <w:rPr>
          <w:rFonts w:hint="eastAsia" w:ascii="仿宋_GB2312" w:hAnsi="微软雅黑" w:eastAsia="仿宋_GB2312" w:cs="仿宋_GB2312"/>
          <w:i w:val="0"/>
          <w:caps w:val="0"/>
          <w:color w:val="333333"/>
          <w:spacing w:val="0"/>
          <w:kern w:val="0"/>
          <w:sz w:val="32"/>
          <w:szCs w:val="32"/>
          <w:shd w:val="clear" w:fill="FFFFFF"/>
          <w:lang w:val="en-US" w:eastAsia="zh-CN" w:bidi="ar"/>
        </w:rPr>
        <w:t>小时内核酸检测阴性证明和入鲁后考前</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48</w:t>
      </w:r>
      <w:r>
        <w:rPr>
          <w:rFonts w:hint="eastAsia" w:ascii="仿宋_GB2312" w:hAnsi="微软雅黑" w:eastAsia="仿宋_GB2312" w:cs="仿宋_GB2312"/>
          <w:i w:val="0"/>
          <w:caps w:val="0"/>
          <w:color w:val="333333"/>
          <w:spacing w:val="0"/>
          <w:kern w:val="0"/>
          <w:sz w:val="32"/>
          <w:szCs w:val="32"/>
          <w:shd w:val="clear" w:fill="FFFFFF"/>
          <w:lang w:val="en-US" w:eastAsia="zh-CN" w:bidi="ar"/>
        </w:rPr>
        <w:t>小时内核酸检测阴性证明，或者提供入鲁后考前间隔</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24</w:t>
      </w:r>
      <w:r>
        <w:rPr>
          <w:rFonts w:hint="eastAsia" w:ascii="仿宋_GB2312" w:hAnsi="微软雅黑" w:eastAsia="仿宋_GB2312" w:cs="仿宋_GB2312"/>
          <w:i w:val="0"/>
          <w:caps w:val="0"/>
          <w:color w:val="333333"/>
          <w:spacing w:val="0"/>
          <w:kern w:val="0"/>
          <w:sz w:val="32"/>
          <w:szCs w:val="32"/>
          <w:shd w:val="clear" w:fill="FFFFFF"/>
          <w:lang w:val="en-US" w:eastAsia="zh-CN" w:bidi="ar"/>
        </w:rPr>
        <w:t>小时以上</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2</w:t>
      </w:r>
      <w:r>
        <w:rPr>
          <w:rFonts w:hint="eastAsia" w:ascii="仿宋_GB2312" w:hAnsi="微软雅黑" w:eastAsia="仿宋_GB2312" w:cs="仿宋_GB2312"/>
          <w:i w:val="0"/>
          <w:caps w:val="0"/>
          <w:color w:val="333333"/>
          <w:spacing w:val="0"/>
          <w:kern w:val="0"/>
          <w:sz w:val="32"/>
          <w:szCs w:val="32"/>
          <w:shd w:val="clear" w:fill="FFFFFF"/>
          <w:lang w:val="en-US" w:eastAsia="zh-CN" w:bidi="ar"/>
        </w:rPr>
        <w:t>次核酸检测阴性证明（其中</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1</w:t>
      </w:r>
      <w:r>
        <w:rPr>
          <w:rFonts w:hint="eastAsia" w:ascii="仿宋_GB2312" w:hAnsi="微软雅黑" w:eastAsia="仿宋_GB2312" w:cs="仿宋_GB2312"/>
          <w:i w:val="0"/>
          <w:caps w:val="0"/>
          <w:color w:val="333333"/>
          <w:spacing w:val="0"/>
          <w:kern w:val="0"/>
          <w:sz w:val="32"/>
          <w:szCs w:val="32"/>
          <w:shd w:val="clear" w:fill="FFFFFF"/>
          <w:lang w:val="en-US" w:eastAsia="zh-CN" w:bidi="ar"/>
        </w:rPr>
        <w:t>次为考前</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48</w:t>
      </w:r>
      <w:r>
        <w:rPr>
          <w:rFonts w:hint="eastAsia" w:ascii="仿宋_GB2312" w:hAnsi="微软雅黑" w:eastAsia="仿宋_GB2312" w:cs="仿宋_GB2312"/>
          <w:i w:val="0"/>
          <w:caps w:val="0"/>
          <w:color w:val="333333"/>
          <w:spacing w:val="0"/>
          <w:kern w:val="0"/>
          <w:sz w:val="32"/>
          <w:szCs w:val="32"/>
          <w:shd w:val="clear" w:fill="FFFFFF"/>
          <w:lang w:val="en-US" w:eastAsia="zh-CN" w:bidi="ar"/>
        </w:rPr>
        <w:t>小时内），方可参加面试。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（三）</w:t>
      </w:r>
      <w:r>
        <w:rPr>
          <w:rFonts w:hint="eastAsia" w:ascii="仿宋_GB2312" w:hAnsi="微软雅黑" w:eastAsia="仿宋_GB2312" w:cs="仿宋_GB2312"/>
          <w:b/>
          <w:i w:val="0"/>
          <w:caps w:val="0"/>
          <w:color w:val="FF0000"/>
          <w:spacing w:val="0"/>
          <w:kern w:val="0"/>
          <w:sz w:val="32"/>
          <w:szCs w:val="32"/>
          <w:shd w:val="clear" w:fill="FFFFFF"/>
          <w:lang w:val="en-US" w:eastAsia="zh-CN" w:bidi="ar"/>
        </w:rPr>
        <w:t>来自中、高风险地区的考生</w:t>
      </w:r>
      <w:r>
        <w:rPr>
          <w:rFonts w:hint="eastAsia" w:ascii="仿宋_GB2312" w:hAnsi="微软雅黑" w:eastAsia="仿宋_GB2312" w:cs="仿宋_GB2312"/>
          <w:i w:val="0"/>
          <w:caps w:val="0"/>
          <w:color w:val="333333"/>
          <w:spacing w:val="0"/>
          <w:kern w:val="0"/>
          <w:sz w:val="32"/>
          <w:szCs w:val="32"/>
          <w:shd w:val="clear" w:fill="FFFFFF"/>
          <w:lang w:val="en-US" w:eastAsia="zh-CN" w:bidi="ar"/>
        </w:rPr>
        <w:t>，按要求完成居家医学观察或集中隔离医学观察等措施后，持考前</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48</w:t>
      </w:r>
      <w:r>
        <w:rPr>
          <w:rFonts w:hint="eastAsia" w:ascii="仿宋_GB2312" w:hAnsi="微软雅黑" w:eastAsia="仿宋_GB2312" w:cs="仿宋_GB2312"/>
          <w:i w:val="0"/>
          <w:caps w:val="0"/>
          <w:color w:val="333333"/>
          <w:spacing w:val="0"/>
          <w:kern w:val="0"/>
          <w:sz w:val="32"/>
          <w:szCs w:val="32"/>
          <w:shd w:val="clear" w:fill="FFFFFF"/>
          <w:lang w:val="en-US" w:eastAsia="zh-CN" w:bidi="ar"/>
        </w:rPr>
        <w:t>小时内核酸检测阴性证明参加考试；对尚未公布中高风险区但</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7</w:t>
      </w:r>
      <w:r>
        <w:rPr>
          <w:rFonts w:hint="eastAsia" w:ascii="仿宋_GB2312" w:hAnsi="微软雅黑" w:eastAsia="仿宋_GB2312" w:cs="仿宋_GB2312"/>
          <w:i w:val="0"/>
          <w:caps w:val="0"/>
          <w:color w:val="333333"/>
          <w:spacing w:val="0"/>
          <w:kern w:val="0"/>
          <w:sz w:val="32"/>
          <w:szCs w:val="32"/>
          <w:shd w:val="clear" w:fill="FFFFFF"/>
          <w:lang w:val="en-US" w:eastAsia="zh-CN" w:bidi="ar"/>
        </w:rPr>
        <w:t>天内发生社会面疫情的地区，参照中风险区执行。上述考生应提前向招聘单位以及考试所在地社区报备，在按照社区要求落实好各项疫情防控措施基础上再按要求参加考试，并于途中注意做好个人防护。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sz w:val="32"/>
          <w:szCs w:val="32"/>
          <w:shd w:val="clear" w:fill="FFFFFF"/>
        </w:rPr>
        <w:t>（四）</w:t>
      </w:r>
      <w:r>
        <w:rPr>
          <w:rFonts w:hint="eastAsia" w:ascii="仿宋_GB2312" w:hAnsi="微软雅黑" w:eastAsia="仿宋_GB2312" w:cs="仿宋_GB2312"/>
          <w:b/>
          <w:i w:val="0"/>
          <w:caps w:val="0"/>
          <w:color w:val="FF0000"/>
          <w:spacing w:val="0"/>
          <w:sz w:val="32"/>
          <w:szCs w:val="32"/>
          <w:shd w:val="clear" w:fill="FFFFFF"/>
        </w:rPr>
        <w:t>考前</w:t>
      </w:r>
      <w:r>
        <w:rPr>
          <w:rFonts w:hint="eastAsia" w:ascii="Times New Roman" w:hAnsi="Times New Roman" w:eastAsia="仿宋_GB2312" w:cs="仿宋_GB2312"/>
          <w:b/>
          <w:i w:val="0"/>
          <w:caps w:val="0"/>
          <w:color w:val="FF0000"/>
          <w:spacing w:val="0"/>
          <w:sz w:val="32"/>
          <w:szCs w:val="32"/>
          <w:shd w:val="clear" w:fill="FFFFFF"/>
        </w:rPr>
        <w:t>7</w:t>
      </w:r>
      <w:r>
        <w:rPr>
          <w:rFonts w:hint="eastAsia" w:ascii="仿宋_GB2312" w:hAnsi="微软雅黑" w:eastAsia="仿宋_GB2312" w:cs="仿宋_GB2312"/>
          <w:b/>
          <w:i w:val="0"/>
          <w:caps w:val="0"/>
          <w:color w:val="FF0000"/>
          <w:spacing w:val="0"/>
          <w:sz w:val="32"/>
          <w:szCs w:val="32"/>
          <w:shd w:val="clear" w:fill="FFFFFF"/>
        </w:rPr>
        <w:t>天内从省外发生本土疫情省份入鲁返鲁参加考试的考生</w:t>
      </w:r>
      <w:r>
        <w:rPr>
          <w:rFonts w:hint="eastAsia" w:ascii="仿宋_GB2312" w:hAnsi="微软雅黑" w:eastAsia="仿宋_GB2312" w:cs="仿宋_GB2312"/>
          <w:b/>
          <w:i w:val="0"/>
          <w:caps w:val="0"/>
          <w:color w:val="333333"/>
          <w:spacing w:val="0"/>
          <w:sz w:val="32"/>
          <w:szCs w:val="32"/>
          <w:shd w:val="clear" w:fill="FFFFFF"/>
        </w:rPr>
        <w:t>，应在相对独立的</w:t>
      </w:r>
      <w:r>
        <w:rPr>
          <w:rFonts w:hint="eastAsia" w:ascii="仿宋_GB2312" w:hAnsi="微软雅黑" w:eastAsia="仿宋_GB2312" w:cs="仿宋_GB2312"/>
          <w:b/>
          <w:i w:val="0"/>
          <w:caps w:val="0"/>
          <w:color w:val="333333"/>
          <w:spacing w:val="0"/>
          <w:sz w:val="32"/>
          <w:szCs w:val="32"/>
          <w:shd w:val="clear" w:fill="FFFFFF"/>
          <w:lang w:eastAsia="zh-CN"/>
        </w:rPr>
        <w:t>试</w:t>
      </w:r>
      <w:r>
        <w:rPr>
          <w:rFonts w:hint="eastAsia" w:ascii="仿宋_GB2312" w:hAnsi="微软雅黑" w:eastAsia="仿宋_GB2312" w:cs="仿宋_GB2312"/>
          <w:b/>
          <w:i w:val="0"/>
          <w:caps w:val="0"/>
          <w:color w:val="333333"/>
          <w:spacing w:val="0"/>
          <w:sz w:val="32"/>
          <w:szCs w:val="32"/>
          <w:shd w:val="clear" w:fill="FFFFFF"/>
        </w:rPr>
        <w:t>室</w:t>
      </w:r>
      <w:r>
        <w:rPr>
          <w:rFonts w:hint="eastAsia" w:ascii="仿宋_GB2312" w:hAnsi="微软雅黑" w:eastAsia="仿宋_GB2312" w:cs="仿宋_GB2312"/>
          <w:b/>
          <w:i w:val="0"/>
          <w:caps w:val="0"/>
          <w:color w:val="333333"/>
          <w:spacing w:val="0"/>
          <w:sz w:val="32"/>
          <w:szCs w:val="32"/>
          <w:shd w:val="clear" w:fill="FFFFFF"/>
          <w:lang w:eastAsia="zh-CN"/>
        </w:rPr>
        <w:t>面</w:t>
      </w:r>
      <w:r>
        <w:rPr>
          <w:rFonts w:hint="eastAsia" w:ascii="仿宋_GB2312" w:hAnsi="微软雅黑" w:eastAsia="仿宋_GB2312" w:cs="仿宋_GB2312"/>
          <w:b/>
          <w:i w:val="0"/>
          <w:caps w:val="0"/>
          <w:color w:val="333333"/>
          <w:spacing w:val="0"/>
          <w:sz w:val="32"/>
          <w:szCs w:val="32"/>
          <w:shd w:val="clear" w:fill="FFFFFF"/>
        </w:rPr>
        <w:t>试。</w:t>
      </w:r>
      <w:r>
        <w:rPr>
          <w:rFonts w:hint="eastAsia" w:ascii="仿宋_GB2312" w:hAnsi="微软雅黑" w:eastAsia="仿宋_GB2312" w:cs="仿宋_GB2312"/>
          <w:i w:val="0"/>
          <w:caps w:val="0"/>
          <w:color w:val="333333"/>
          <w:spacing w:val="0"/>
          <w:sz w:val="32"/>
          <w:szCs w:val="32"/>
          <w:shd w:val="clear" w:fill="FFFFFF"/>
        </w:rPr>
        <w:t>中高风险区和发生本土疫情省份以国务院客户端、“山东疾控”微信公众号最新发布的《山东疾控近期疫情防控公众健康提示》为准。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sz w:val="32"/>
          <w:szCs w:val="32"/>
          <w:shd w:val="clear" w:fill="FFFFFF"/>
        </w:rPr>
        <w:t>（五）治愈出院的确诊病例和无症状感染者，应持考前</w:t>
      </w:r>
      <w:r>
        <w:rPr>
          <w:rFonts w:hint="eastAsia" w:ascii="Times New Roman" w:hAnsi="Times New Roman" w:eastAsia="仿宋_GB2312" w:cs="仿宋_GB2312"/>
          <w:i w:val="0"/>
          <w:caps w:val="0"/>
          <w:color w:val="333333"/>
          <w:spacing w:val="0"/>
          <w:sz w:val="32"/>
          <w:szCs w:val="32"/>
          <w:shd w:val="clear" w:fill="FFFFFF"/>
        </w:rPr>
        <w:t>7</w:t>
      </w:r>
      <w:r>
        <w:rPr>
          <w:rFonts w:hint="eastAsia" w:ascii="仿宋_GB2312" w:hAnsi="微软雅黑" w:eastAsia="仿宋_GB2312" w:cs="仿宋_GB2312"/>
          <w:i w:val="0"/>
          <w:caps w:val="0"/>
          <w:color w:val="333333"/>
          <w:spacing w:val="0"/>
          <w:sz w:val="32"/>
          <w:szCs w:val="32"/>
          <w:shd w:val="clear" w:fill="FFFFFF"/>
        </w:rPr>
        <w:t>天内的健康体检报告，体检正常、肺部影像学显示肺部病灶完全吸收、</w:t>
      </w:r>
      <w:r>
        <w:rPr>
          <w:rFonts w:hint="eastAsia" w:ascii="Times New Roman" w:hAnsi="Times New Roman" w:eastAsia="仿宋_GB2312" w:cs="仿宋_GB2312"/>
          <w:i w:val="0"/>
          <w:caps w:val="0"/>
          <w:color w:val="333333"/>
          <w:spacing w:val="0"/>
          <w:sz w:val="32"/>
          <w:szCs w:val="32"/>
          <w:shd w:val="clear" w:fill="FFFFFF"/>
        </w:rPr>
        <w:t>2</w:t>
      </w:r>
      <w:r>
        <w:rPr>
          <w:rFonts w:hint="eastAsia" w:ascii="仿宋_GB2312" w:hAnsi="微软雅黑" w:eastAsia="仿宋_GB2312" w:cs="仿宋_GB2312"/>
          <w:i w:val="0"/>
          <w:caps w:val="0"/>
          <w:color w:val="333333"/>
          <w:spacing w:val="0"/>
          <w:sz w:val="32"/>
          <w:szCs w:val="32"/>
          <w:shd w:val="clear" w:fill="FFFFFF"/>
        </w:rPr>
        <w:t>次间隔</w:t>
      </w:r>
      <w:r>
        <w:rPr>
          <w:rFonts w:hint="eastAsia" w:ascii="Times New Roman" w:hAnsi="Times New Roman" w:eastAsia="仿宋_GB2312" w:cs="仿宋_GB2312"/>
          <w:i w:val="0"/>
          <w:caps w:val="0"/>
          <w:color w:val="333333"/>
          <w:spacing w:val="0"/>
          <w:sz w:val="32"/>
          <w:szCs w:val="32"/>
          <w:shd w:val="clear" w:fill="FFFFFF"/>
        </w:rPr>
        <w:t>24</w:t>
      </w:r>
      <w:r>
        <w:rPr>
          <w:rFonts w:hint="eastAsia" w:ascii="仿宋_GB2312" w:hAnsi="微软雅黑" w:eastAsia="仿宋_GB2312" w:cs="仿宋_GB2312"/>
          <w:i w:val="0"/>
          <w:caps w:val="0"/>
          <w:color w:val="333333"/>
          <w:spacing w:val="0"/>
          <w:sz w:val="32"/>
          <w:szCs w:val="32"/>
          <w:shd w:val="clear" w:fill="FFFFFF"/>
        </w:rPr>
        <w:t>小时核酸检测（其中</w:t>
      </w:r>
      <w:r>
        <w:rPr>
          <w:rFonts w:hint="eastAsia" w:ascii="Times New Roman" w:hAnsi="Times New Roman" w:eastAsia="仿宋_GB2312" w:cs="仿宋_GB2312"/>
          <w:i w:val="0"/>
          <w:caps w:val="0"/>
          <w:color w:val="333333"/>
          <w:spacing w:val="0"/>
          <w:sz w:val="32"/>
          <w:szCs w:val="32"/>
          <w:shd w:val="clear" w:fill="FFFFFF"/>
        </w:rPr>
        <w:t>1</w:t>
      </w:r>
      <w:r>
        <w:rPr>
          <w:rFonts w:hint="eastAsia" w:ascii="仿宋_GB2312" w:hAnsi="微软雅黑" w:eastAsia="仿宋_GB2312" w:cs="仿宋_GB2312"/>
          <w:i w:val="0"/>
          <w:caps w:val="0"/>
          <w:color w:val="333333"/>
          <w:spacing w:val="0"/>
          <w:sz w:val="32"/>
          <w:szCs w:val="32"/>
          <w:shd w:val="clear" w:fill="FFFFFF"/>
        </w:rPr>
        <w:t>次为考前</w:t>
      </w:r>
      <w:r>
        <w:rPr>
          <w:rFonts w:hint="eastAsia" w:ascii="Times New Roman" w:hAnsi="Times New Roman" w:eastAsia="仿宋_GB2312" w:cs="仿宋_GB2312"/>
          <w:i w:val="0"/>
          <w:caps w:val="0"/>
          <w:color w:val="333333"/>
          <w:spacing w:val="0"/>
          <w:sz w:val="32"/>
          <w:szCs w:val="32"/>
          <w:shd w:val="clear" w:fill="FFFFFF"/>
        </w:rPr>
        <w:t>48</w:t>
      </w:r>
      <w:r>
        <w:rPr>
          <w:rFonts w:hint="eastAsia" w:ascii="仿宋_GB2312" w:hAnsi="微软雅黑" w:eastAsia="仿宋_GB2312" w:cs="仿宋_GB2312"/>
          <w:i w:val="0"/>
          <w:caps w:val="0"/>
          <w:color w:val="333333"/>
          <w:spacing w:val="0"/>
          <w:sz w:val="32"/>
          <w:szCs w:val="32"/>
          <w:shd w:val="clear" w:fill="FFFFFF"/>
        </w:rPr>
        <w:t>小时）均为阴性的可以参加考试。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sz w:val="32"/>
          <w:szCs w:val="32"/>
          <w:shd w:val="clear" w:fill="FFFFFF"/>
        </w:rPr>
        <w:t>（六）属于以下情形的考生，参加考试时须持有考前</w:t>
      </w:r>
      <w:r>
        <w:rPr>
          <w:rFonts w:hint="eastAsia" w:ascii="Times New Roman" w:hAnsi="Times New Roman" w:eastAsia="仿宋_GB2312" w:cs="仿宋_GB2312"/>
          <w:i w:val="0"/>
          <w:caps w:val="0"/>
          <w:color w:val="333333"/>
          <w:spacing w:val="0"/>
          <w:sz w:val="32"/>
          <w:szCs w:val="32"/>
          <w:shd w:val="clear" w:fill="FFFFFF"/>
        </w:rPr>
        <w:t>7</w:t>
      </w:r>
      <w:r>
        <w:rPr>
          <w:rFonts w:hint="eastAsia" w:ascii="仿宋_GB2312" w:hAnsi="微软雅黑" w:eastAsia="仿宋_GB2312" w:cs="仿宋_GB2312"/>
          <w:i w:val="0"/>
          <w:caps w:val="0"/>
          <w:color w:val="333333"/>
          <w:spacing w:val="0"/>
          <w:sz w:val="32"/>
          <w:szCs w:val="32"/>
          <w:shd w:val="clear" w:fill="FFFFFF"/>
        </w:rPr>
        <w:t>天内的</w:t>
      </w:r>
      <w:r>
        <w:rPr>
          <w:rFonts w:hint="eastAsia" w:ascii="Times New Roman" w:hAnsi="Times New Roman" w:eastAsia="仿宋_GB2312" w:cs="仿宋_GB2312"/>
          <w:i w:val="0"/>
          <w:caps w:val="0"/>
          <w:color w:val="333333"/>
          <w:spacing w:val="0"/>
          <w:sz w:val="32"/>
          <w:szCs w:val="32"/>
          <w:shd w:val="clear" w:fill="FFFFFF"/>
        </w:rPr>
        <w:t>2</w:t>
      </w:r>
      <w:r>
        <w:rPr>
          <w:rFonts w:hint="eastAsia" w:ascii="仿宋_GB2312" w:hAnsi="微软雅黑" w:eastAsia="仿宋_GB2312" w:cs="仿宋_GB2312"/>
          <w:i w:val="0"/>
          <w:caps w:val="0"/>
          <w:color w:val="333333"/>
          <w:spacing w:val="0"/>
          <w:sz w:val="32"/>
          <w:szCs w:val="32"/>
          <w:shd w:val="clear" w:fill="FFFFFF"/>
        </w:rPr>
        <w:t>次间隔</w:t>
      </w:r>
      <w:r>
        <w:rPr>
          <w:rFonts w:hint="eastAsia" w:ascii="Times New Roman" w:hAnsi="Times New Roman" w:eastAsia="仿宋_GB2312" w:cs="仿宋_GB2312"/>
          <w:i w:val="0"/>
          <w:caps w:val="0"/>
          <w:color w:val="333333"/>
          <w:spacing w:val="0"/>
          <w:sz w:val="32"/>
          <w:szCs w:val="32"/>
          <w:shd w:val="clear" w:fill="FFFFFF"/>
        </w:rPr>
        <w:t>24</w:t>
      </w:r>
      <w:r>
        <w:rPr>
          <w:rFonts w:hint="eastAsia" w:ascii="仿宋_GB2312" w:hAnsi="微软雅黑" w:eastAsia="仿宋_GB2312" w:cs="仿宋_GB2312"/>
          <w:i w:val="0"/>
          <w:caps w:val="0"/>
          <w:color w:val="333333"/>
          <w:spacing w:val="0"/>
          <w:sz w:val="32"/>
          <w:szCs w:val="32"/>
          <w:shd w:val="clear" w:fill="FFFFFF"/>
        </w:rPr>
        <w:t>小时以上的核酸检测阴性证明，其中</w:t>
      </w:r>
      <w:r>
        <w:rPr>
          <w:rFonts w:hint="eastAsia" w:ascii="Times New Roman" w:hAnsi="Times New Roman" w:eastAsia="仿宋_GB2312" w:cs="仿宋_GB2312"/>
          <w:i w:val="0"/>
          <w:caps w:val="0"/>
          <w:color w:val="333333"/>
          <w:spacing w:val="0"/>
          <w:sz w:val="32"/>
          <w:szCs w:val="32"/>
          <w:shd w:val="clear" w:fill="FFFFFF"/>
        </w:rPr>
        <w:t>1</w:t>
      </w:r>
      <w:r>
        <w:rPr>
          <w:rFonts w:hint="eastAsia" w:ascii="仿宋_GB2312" w:hAnsi="微软雅黑" w:eastAsia="仿宋_GB2312" w:cs="仿宋_GB2312"/>
          <w:i w:val="0"/>
          <w:caps w:val="0"/>
          <w:color w:val="333333"/>
          <w:spacing w:val="0"/>
          <w:sz w:val="32"/>
          <w:szCs w:val="32"/>
          <w:shd w:val="clear" w:fill="FFFFFF"/>
        </w:rPr>
        <w:t>次为考前</w:t>
      </w:r>
      <w:r>
        <w:rPr>
          <w:rFonts w:hint="eastAsia" w:ascii="Times New Roman" w:hAnsi="Times New Roman" w:eastAsia="仿宋_GB2312" w:cs="仿宋_GB2312"/>
          <w:i w:val="0"/>
          <w:caps w:val="0"/>
          <w:color w:val="333333"/>
          <w:spacing w:val="0"/>
          <w:sz w:val="32"/>
          <w:szCs w:val="32"/>
          <w:shd w:val="clear" w:fill="FFFFFF"/>
        </w:rPr>
        <w:t>48</w:t>
      </w:r>
      <w:r>
        <w:rPr>
          <w:rFonts w:hint="eastAsia" w:ascii="仿宋_GB2312" w:hAnsi="微软雅黑" w:eastAsia="仿宋_GB2312" w:cs="仿宋_GB2312"/>
          <w:i w:val="0"/>
          <w:caps w:val="0"/>
          <w:color w:val="333333"/>
          <w:spacing w:val="0"/>
          <w:sz w:val="32"/>
          <w:szCs w:val="32"/>
          <w:shd w:val="clear" w:fill="FFFFFF"/>
        </w:rPr>
        <w:t>小时内的核酸检测阴性证明，并在</w:t>
      </w:r>
      <w:r>
        <w:rPr>
          <w:rFonts w:hint="eastAsia" w:ascii="仿宋_GB2312" w:hAnsi="微软雅黑" w:eastAsia="仿宋_GB2312" w:cs="仿宋_GB2312"/>
          <w:i w:val="0"/>
          <w:caps w:val="0"/>
          <w:color w:val="333333"/>
          <w:spacing w:val="0"/>
          <w:sz w:val="32"/>
          <w:szCs w:val="32"/>
          <w:shd w:val="clear" w:fill="FFFFFF"/>
          <w:lang w:eastAsia="zh-CN"/>
        </w:rPr>
        <w:t>备用</w:t>
      </w:r>
      <w:r>
        <w:rPr>
          <w:rFonts w:hint="eastAsia" w:ascii="仿宋_GB2312" w:hAnsi="微软雅黑" w:eastAsia="仿宋_GB2312" w:cs="仿宋_GB2312"/>
          <w:i w:val="0"/>
          <w:caps w:val="0"/>
          <w:color w:val="333333"/>
          <w:spacing w:val="0"/>
          <w:sz w:val="32"/>
          <w:szCs w:val="32"/>
          <w:shd w:val="clear" w:fill="FFFFFF"/>
        </w:rPr>
        <w:t>试室</w:t>
      </w:r>
      <w:r>
        <w:rPr>
          <w:rFonts w:hint="eastAsia" w:ascii="仿宋_GB2312" w:hAnsi="微软雅黑" w:eastAsia="仿宋_GB2312" w:cs="仿宋_GB2312"/>
          <w:i w:val="0"/>
          <w:caps w:val="0"/>
          <w:color w:val="333333"/>
          <w:spacing w:val="0"/>
          <w:sz w:val="32"/>
          <w:szCs w:val="32"/>
          <w:shd w:val="clear" w:fill="FFFFFF"/>
          <w:lang w:eastAsia="zh-CN"/>
        </w:rPr>
        <w:t>参加面</w:t>
      </w:r>
      <w:r>
        <w:rPr>
          <w:rFonts w:hint="eastAsia" w:ascii="仿宋_GB2312" w:hAnsi="微软雅黑" w:eastAsia="仿宋_GB2312" w:cs="仿宋_GB2312"/>
          <w:i w:val="0"/>
          <w:caps w:val="0"/>
          <w:color w:val="333333"/>
          <w:spacing w:val="0"/>
          <w:sz w:val="32"/>
          <w:szCs w:val="32"/>
          <w:shd w:val="clear" w:fill="FFFFFF"/>
        </w:rPr>
        <w:t>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Times New Roman" w:hAnsi="Times New Roman" w:eastAsia="仿宋_GB2312" w:cs="仿宋_GB2312"/>
          <w:i w:val="0"/>
          <w:caps w:val="0"/>
          <w:color w:val="333333"/>
          <w:spacing w:val="0"/>
          <w:sz w:val="32"/>
          <w:szCs w:val="32"/>
          <w:shd w:val="clear" w:fill="FFFFFF"/>
        </w:rPr>
        <w:t>1</w:t>
      </w:r>
      <w:r>
        <w:rPr>
          <w:rFonts w:hint="eastAsia" w:ascii="仿宋_GB2312" w:hAnsi="微软雅黑" w:eastAsia="仿宋_GB2312" w:cs="仿宋_GB2312"/>
          <w:i w:val="0"/>
          <w:caps w:val="0"/>
          <w:color w:val="333333"/>
          <w:spacing w:val="0"/>
          <w:sz w:val="32"/>
          <w:szCs w:val="32"/>
          <w:shd w:val="clear" w:fill="FFFFFF"/>
        </w:rPr>
        <w:t>.尚在隔离观察期的次密切接触者；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Times New Roman" w:hAnsi="Times New Roman" w:eastAsia="仿宋_GB2312" w:cs="仿宋_GB2312"/>
          <w:i w:val="0"/>
          <w:caps w:val="0"/>
          <w:color w:val="333333"/>
          <w:spacing w:val="0"/>
          <w:sz w:val="32"/>
          <w:szCs w:val="32"/>
          <w:shd w:val="clear" w:fill="FFFFFF"/>
        </w:rPr>
        <w:t>2</w:t>
      </w:r>
      <w:r>
        <w:rPr>
          <w:rFonts w:hint="eastAsia" w:ascii="仿宋_GB2312" w:hAnsi="微软雅黑" w:eastAsia="仿宋_GB2312" w:cs="仿宋_GB2312"/>
          <w:i w:val="0"/>
          <w:caps w:val="0"/>
          <w:color w:val="333333"/>
          <w:spacing w:val="0"/>
          <w:sz w:val="32"/>
          <w:szCs w:val="32"/>
          <w:shd w:val="clear" w:fill="FFFFFF"/>
        </w:rPr>
        <w:t>.有中风险等疫情重点地区旅居史且离开上述地区不满</w:t>
      </w:r>
      <w:r>
        <w:rPr>
          <w:rFonts w:hint="eastAsia" w:ascii="Times New Roman" w:hAnsi="Times New Roman" w:eastAsia="仿宋_GB2312" w:cs="仿宋_GB2312"/>
          <w:i w:val="0"/>
          <w:caps w:val="0"/>
          <w:color w:val="333333"/>
          <w:spacing w:val="0"/>
          <w:sz w:val="32"/>
          <w:szCs w:val="32"/>
          <w:shd w:val="clear" w:fill="FFFFFF"/>
        </w:rPr>
        <w:t>7</w:t>
      </w:r>
      <w:r>
        <w:rPr>
          <w:rFonts w:hint="eastAsia" w:ascii="仿宋_GB2312" w:hAnsi="微软雅黑" w:eastAsia="仿宋_GB2312" w:cs="仿宋_GB2312"/>
          <w:i w:val="0"/>
          <w:caps w:val="0"/>
          <w:color w:val="333333"/>
          <w:spacing w:val="0"/>
          <w:sz w:val="32"/>
          <w:szCs w:val="32"/>
          <w:shd w:val="clear" w:fill="FFFFFF"/>
        </w:rPr>
        <w:t>天者；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Times New Roman" w:hAnsi="Times New Roman" w:eastAsia="仿宋_GB2312" w:cs="仿宋_GB2312"/>
          <w:i w:val="0"/>
          <w:caps w:val="0"/>
          <w:color w:val="333333"/>
          <w:spacing w:val="0"/>
          <w:sz w:val="32"/>
          <w:szCs w:val="32"/>
          <w:shd w:val="clear" w:fill="FFFFFF"/>
        </w:rPr>
        <w:t>3</w:t>
      </w:r>
      <w:r>
        <w:rPr>
          <w:rFonts w:hint="eastAsia" w:ascii="仿宋_GB2312" w:hAnsi="微软雅黑" w:eastAsia="仿宋_GB2312" w:cs="仿宋_GB2312"/>
          <w:i w:val="0"/>
          <w:caps w:val="0"/>
          <w:color w:val="333333"/>
          <w:spacing w:val="0"/>
          <w:sz w:val="32"/>
          <w:szCs w:val="32"/>
          <w:shd w:val="clear" w:fill="FFFFFF"/>
        </w:rPr>
        <w:t>.考生居住社区</w:t>
      </w:r>
      <w:r>
        <w:rPr>
          <w:rFonts w:hint="eastAsia" w:ascii="Times New Roman" w:hAnsi="Times New Roman" w:eastAsia="仿宋_GB2312" w:cs="仿宋_GB2312"/>
          <w:i w:val="0"/>
          <w:caps w:val="0"/>
          <w:color w:val="333333"/>
          <w:spacing w:val="0"/>
          <w:sz w:val="32"/>
          <w:szCs w:val="32"/>
          <w:shd w:val="clear" w:fill="FFFFFF"/>
        </w:rPr>
        <w:t>10</w:t>
      </w:r>
      <w:r>
        <w:rPr>
          <w:rFonts w:hint="eastAsia" w:ascii="仿宋_GB2312" w:hAnsi="微软雅黑" w:eastAsia="仿宋_GB2312" w:cs="仿宋_GB2312"/>
          <w:i w:val="0"/>
          <w:caps w:val="0"/>
          <w:color w:val="333333"/>
          <w:spacing w:val="0"/>
          <w:sz w:val="32"/>
          <w:szCs w:val="32"/>
          <w:shd w:val="clear" w:fill="FFFFFF"/>
        </w:rPr>
        <w:t>天内发生疫情者；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Times New Roman" w:hAnsi="Times New Roman" w:eastAsia="仿宋_GB2312" w:cs="仿宋_GB2312"/>
          <w:i w:val="0"/>
          <w:caps w:val="0"/>
          <w:color w:val="333333"/>
          <w:spacing w:val="0"/>
          <w:sz w:val="32"/>
          <w:szCs w:val="32"/>
          <w:shd w:val="clear" w:fill="FFFFFF"/>
        </w:rPr>
        <w:t>4</w:t>
      </w:r>
      <w:r>
        <w:rPr>
          <w:rFonts w:hint="eastAsia" w:ascii="仿宋_GB2312" w:hAnsi="微软雅黑" w:eastAsia="仿宋_GB2312" w:cs="仿宋_GB2312"/>
          <w:i w:val="0"/>
          <w:caps w:val="0"/>
          <w:color w:val="333333"/>
          <w:spacing w:val="0"/>
          <w:sz w:val="32"/>
          <w:szCs w:val="32"/>
          <w:shd w:val="clear" w:fill="FFFFFF"/>
        </w:rPr>
        <w:t>.有境外旅居史且入境已满</w:t>
      </w:r>
      <w:r>
        <w:rPr>
          <w:rFonts w:hint="eastAsia" w:ascii="Times New Roman" w:hAnsi="Times New Roman" w:eastAsia="仿宋_GB2312" w:cs="仿宋_GB2312"/>
          <w:i w:val="0"/>
          <w:caps w:val="0"/>
          <w:color w:val="333333"/>
          <w:spacing w:val="0"/>
          <w:sz w:val="32"/>
          <w:szCs w:val="32"/>
          <w:shd w:val="clear" w:fill="FFFFFF"/>
        </w:rPr>
        <w:t>7</w:t>
      </w:r>
      <w:r>
        <w:rPr>
          <w:rFonts w:hint="eastAsia" w:ascii="仿宋_GB2312" w:hAnsi="微软雅黑" w:eastAsia="仿宋_GB2312" w:cs="仿宋_GB2312"/>
          <w:i w:val="0"/>
          <w:caps w:val="0"/>
          <w:color w:val="333333"/>
          <w:spacing w:val="0"/>
          <w:sz w:val="32"/>
          <w:szCs w:val="32"/>
          <w:shd w:val="clear" w:fill="FFFFFF"/>
        </w:rPr>
        <w:t>天但不满</w:t>
      </w:r>
      <w:r>
        <w:rPr>
          <w:rFonts w:hint="eastAsia" w:ascii="Times New Roman" w:hAnsi="Times New Roman" w:eastAsia="仿宋_GB2312" w:cs="仿宋_GB2312"/>
          <w:i w:val="0"/>
          <w:caps w:val="0"/>
          <w:color w:val="333333"/>
          <w:spacing w:val="0"/>
          <w:sz w:val="32"/>
          <w:szCs w:val="32"/>
          <w:shd w:val="clear" w:fill="FFFFFF"/>
        </w:rPr>
        <w:t>10</w:t>
      </w:r>
      <w:r>
        <w:rPr>
          <w:rFonts w:hint="eastAsia" w:ascii="仿宋_GB2312" w:hAnsi="微软雅黑" w:eastAsia="仿宋_GB2312" w:cs="仿宋_GB2312"/>
          <w:i w:val="0"/>
          <w:caps w:val="0"/>
          <w:color w:val="333333"/>
          <w:spacing w:val="0"/>
          <w:sz w:val="32"/>
          <w:szCs w:val="32"/>
          <w:shd w:val="clear" w:fill="FFFFFF"/>
        </w:rPr>
        <w:t>天者。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（七）考前</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7</w:t>
      </w:r>
      <w:r>
        <w:rPr>
          <w:rFonts w:hint="eastAsia" w:ascii="仿宋_GB2312" w:hAnsi="微软雅黑" w:eastAsia="仿宋_GB2312" w:cs="仿宋_GB2312"/>
          <w:i w:val="0"/>
          <w:caps w:val="0"/>
          <w:color w:val="333333"/>
          <w:spacing w:val="0"/>
          <w:kern w:val="0"/>
          <w:sz w:val="32"/>
          <w:szCs w:val="32"/>
          <w:shd w:val="clear" w:fill="FFFFFF"/>
          <w:lang w:val="en-US" w:eastAsia="zh-CN" w:bidi="ar"/>
        </w:rPr>
        <w:t>天有发热、咳嗽等症状的，须提供医疗机构出具的诊断证明和考前</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48</w:t>
      </w:r>
      <w:r>
        <w:rPr>
          <w:rFonts w:hint="eastAsia" w:ascii="仿宋_GB2312" w:hAnsi="微软雅黑" w:eastAsia="仿宋_GB2312" w:cs="仿宋_GB2312"/>
          <w:i w:val="0"/>
          <w:caps w:val="0"/>
          <w:color w:val="333333"/>
          <w:spacing w:val="0"/>
          <w:kern w:val="0"/>
          <w:sz w:val="32"/>
          <w:szCs w:val="32"/>
          <w:shd w:val="clear" w:fill="FFFFFF"/>
          <w:lang w:val="en-US" w:eastAsia="zh-CN" w:bidi="ar"/>
        </w:rPr>
        <w:t>小时内的核酸检测阴性证明，</w:t>
      </w:r>
      <w:r>
        <w:rPr>
          <w:rFonts w:hint="eastAsia" w:ascii="仿宋_GB2312" w:hAnsi="微软雅黑" w:eastAsia="仿宋_GB2312" w:cs="仿宋_GB2312"/>
          <w:b/>
          <w:i w:val="0"/>
          <w:caps w:val="0"/>
          <w:color w:val="333333"/>
          <w:spacing w:val="0"/>
          <w:kern w:val="0"/>
          <w:sz w:val="32"/>
          <w:szCs w:val="32"/>
          <w:shd w:val="clear" w:fill="FFFFFF"/>
          <w:lang w:val="en-US" w:eastAsia="zh-CN" w:bidi="ar"/>
        </w:rPr>
        <w:t>并在备用试室考试</w:t>
      </w:r>
      <w:r>
        <w:rPr>
          <w:rFonts w:hint="eastAsia" w:ascii="仿宋_GB2312" w:hAnsi="微软雅黑" w:eastAsia="仿宋_GB2312" w:cs="仿宋_GB2312"/>
          <w:i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（八）属于以下情形的考生，</w:t>
      </w:r>
      <w:r>
        <w:rPr>
          <w:rFonts w:hint="eastAsia" w:ascii="仿宋_GB2312" w:hAnsi="微软雅黑" w:eastAsia="仿宋_GB2312" w:cs="仿宋_GB2312"/>
          <w:b/>
          <w:bCs/>
          <w:i w:val="0"/>
          <w:caps w:val="0"/>
          <w:color w:val="FF0000"/>
          <w:spacing w:val="0"/>
          <w:kern w:val="0"/>
          <w:sz w:val="32"/>
          <w:szCs w:val="32"/>
          <w:shd w:val="clear" w:fill="FFFFFF"/>
          <w:lang w:val="en-US" w:eastAsia="zh-CN" w:bidi="ar"/>
        </w:rPr>
        <w:t>不得参加考试</w:t>
      </w:r>
      <w:r>
        <w:rPr>
          <w:rFonts w:hint="eastAsia" w:ascii="仿宋_GB2312" w:hAnsi="微软雅黑" w:eastAsia="仿宋_GB2312" w:cs="仿宋_GB2312"/>
          <w:i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Times New Roman" w:hAnsi="Times New Roman" w:eastAsia="仿宋_GB2312" w:cs="仿宋_GB2312"/>
          <w:i w:val="0"/>
          <w:caps w:val="0"/>
          <w:color w:val="333333"/>
          <w:spacing w:val="0"/>
          <w:kern w:val="0"/>
          <w:sz w:val="32"/>
          <w:szCs w:val="32"/>
          <w:shd w:val="clear" w:fill="FFFFFF"/>
          <w:lang w:val="en-US" w:eastAsia="zh-CN" w:bidi="ar"/>
        </w:rPr>
        <w:t>1</w:t>
      </w:r>
      <w:r>
        <w:rPr>
          <w:rFonts w:hint="eastAsia" w:ascii="仿宋_GB2312" w:hAnsi="微软雅黑" w:eastAsia="仿宋_GB2312" w:cs="仿宋_GB2312"/>
          <w:i w:val="0"/>
          <w:caps w:val="0"/>
          <w:color w:val="333333"/>
          <w:spacing w:val="0"/>
          <w:kern w:val="0"/>
          <w:sz w:val="32"/>
          <w:szCs w:val="32"/>
          <w:shd w:val="clear" w:fill="FFFFFF"/>
          <w:lang w:val="en-US" w:eastAsia="zh-CN" w:bidi="ar"/>
        </w:rPr>
        <w:t>.确诊病例、疑似病例、无症状感染者和尚在隔离观察期的密切接触者；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Times New Roman" w:hAnsi="Times New Roman" w:eastAsia="仿宋_GB2312" w:cs="仿宋_GB2312"/>
          <w:i w:val="0"/>
          <w:caps w:val="0"/>
          <w:color w:val="333333"/>
          <w:spacing w:val="0"/>
          <w:kern w:val="0"/>
          <w:sz w:val="32"/>
          <w:szCs w:val="32"/>
          <w:shd w:val="clear" w:fill="FFFFFF"/>
          <w:lang w:val="en-US" w:eastAsia="zh-CN" w:bidi="ar"/>
        </w:rPr>
        <w:t>2</w:t>
      </w:r>
      <w:r>
        <w:rPr>
          <w:rFonts w:hint="eastAsia" w:ascii="仿宋_GB2312" w:hAnsi="微软雅黑" w:eastAsia="仿宋_GB2312" w:cs="仿宋_GB2312"/>
          <w:i w:val="0"/>
          <w:caps w:val="0"/>
          <w:color w:val="333333"/>
          <w:spacing w:val="0"/>
          <w:kern w:val="0"/>
          <w:sz w:val="32"/>
          <w:szCs w:val="32"/>
          <w:shd w:val="clear" w:fill="FFFFFF"/>
          <w:lang w:val="en-US" w:eastAsia="zh-CN" w:bidi="ar"/>
        </w:rPr>
        <w:t>.考前</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7</w:t>
      </w:r>
      <w:r>
        <w:rPr>
          <w:rFonts w:hint="eastAsia" w:ascii="仿宋_GB2312" w:hAnsi="微软雅黑" w:eastAsia="仿宋_GB2312" w:cs="仿宋_GB2312"/>
          <w:i w:val="0"/>
          <w:caps w:val="0"/>
          <w:color w:val="333333"/>
          <w:spacing w:val="0"/>
          <w:kern w:val="0"/>
          <w:sz w:val="32"/>
          <w:szCs w:val="32"/>
          <w:shd w:val="clear" w:fill="FFFFFF"/>
          <w:lang w:val="en-US" w:eastAsia="zh-CN" w:bidi="ar"/>
        </w:rPr>
        <w:t>天有发热、咳嗽等症状未痊愈且未排除传染病及身体不适者；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Times New Roman" w:hAnsi="Times New Roman" w:eastAsia="仿宋_GB2312" w:cs="仿宋_GB2312"/>
          <w:i w:val="0"/>
          <w:caps w:val="0"/>
          <w:color w:val="333333"/>
          <w:spacing w:val="0"/>
          <w:sz w:val="32"/>
          <w:szCs w:val="32"/>
          <w:shd w:val="clear" w:fill="FFFFFF"/>
        </w:rPr>
        <w:t>3</w:t>
      </w:r>
      <w:r>
        <w:rPr>
          <w:rFonts w:hint="eastAsia" w:ascii="仿宋_GB2312" w:hAnsi="微软雅黑" w:eastAsia="仿宋_GB2312" w:cs="仿宋_GB2312"/>
          <w:i w:val="0"/>
          <w:caps w:val="0"/>
          <w:color w:val="333333"/>
          <w:spacing w:val="0"/>
          <w:sz w:val="32"/>
          <w:szCs w:val="32"/>
          <w:shd w:val="clear" w:fill="FFFFFF"/>
        </w:rPr>
        <w:t>.有高风险等疫情重点地区旅居史且离开上述地区不满</w:t>
      </w:r>
      <w:r>
        <w:rPr>
          <w:rFonts w:hint="eastAsia" w:ascii="Times New Roman" w:hAnsi="Times New Roman" w:eastAsia="仿宋_GB2312" w:cs="仿宋_GB2312"/>
          <w:i w:val="0"/>
          <w:caps w:val="0"/>
          <w:color w:val="333333"/>
          <w:spacing w:val="0"/>
          <w:sz w:val="32"/>
          <w:szCs w:val="32"/>
          <w:shd w:val="clear" w:fill="FFFFFF"/>
        </w:rPr>
        <w:t>7</w:t>
      </w:r>
      <w:r>
        <w:rPr>
          <w:rFonts w:hint="eastAsia" w:ascii="仿宋_GB2312" w:hAnsi="微软雅黑" w:eastAsia="仿宋_GB2312" w:cs="仿宋_GB2312"/>
          <w:i w:val="0"/>
          <w:caps w:val="0"/>
          <w:color w:val="333333"/>
          <w:spacing w:val="0"/>
          <w:sz w:val="32"/>
          <w:szCs w:val="32"/>
          <w:shd w:val="clear" w:fill="FFFFFF"/>
        </w:rPr>
        <w:t>天者；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Times New Roman" w:hAnsi="Times New Roman" w:eastAsia="仿宋_GB2312" w:cs="仿宋_GB2312"/>
          <w:i w:val="0"/>
          <w:caps w:val="0"/>
          <w:color w:val="333333"/>
          <w:spacing w:val="0"/>
          <w:sz w:val="32"/>
          <w:szCs w:val="32"/>
          <w:shd w:val="clear" w:fill="FFFFFF"/>
        </w:rPr>
        <w:t>4</w:t>
      </w:r>
      <w:r>
        <w:rPr>
          <w:rFonts w:hint="eastAsia" w:ascii="仿宋_GB2312" w:hAnsi="微软雅黑" w:eastAsia="仿宋_GB2312" w:cs="仿宋_GB2312"/>
          <w:i w:val="0"/>
          <w:caps w:val="0"/>
          <w:color w:val="333333"/>
          <w:spacing w:val="0"/>
          <w:sz w:val="32"/>
          <w:szCs w:val="32"/>
          <w:shd w:val="clear" w:fill="FFFFFF"/>
        </w:rPr>
        <w:t>.有境外旅居史且入境未满</w:t>
      </w:r>
      <w:r>
        <w:rPr>
          <w:rFonts w:hint="eastAsia" w:ascii="Times New Roman" w:hAnsi="Times New Roman" w:eastAsia="仿宋_GB2312" w:cs="仿宋_GB2312"/>
          <w:i w:val="0"/>
          <w:caps w:val="0"/>
          <w:color w:val="333333"/>
          <w:spacing w:val="0"/>
          <w:sz w:val="32"/>
          <w:szCs w:val="32"/>
          <w:shd w:val="clear" w:fill="FFFFFF"/>
        </w:rPr>
        <w:t>7</w:t>
      </w:r>
      <w:r>
        <w:rPr>
          <w:rFonts w:hint="eastAsia" w:ascii="仿宋_GB2312" w:hAnsi="微软雅黑" w:eastAsia="仿宋_GB2312" w:cs="仿宋_GB2312"/>
          <w:i w:val="0"/>
          <w:caps w:val="0"/>
          <w:color w:val="333333"/>
          <w:spacing w:val="0"/>
          <w:sz w:val="32"/>
          <w:szCs w:val="32"/>
          <w:shd w:val="clear" w:fill="FFFFFF"/>
        </w:rPr>
        <w:t>天者；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color w:val="333333"/>
          <w:sz w:val="24"/>
          <w:szCs w:val="24"/>
        </w:rPr>
      </w:pPr>
      <w:r>
        <w:rPr>
          <w:rFonts w:hint="eastAsia" w:ascii="Times New Roman" w:hAnsi="Times New Roman" w:eastAsia="仿宋_GB2312" w:cs="仿宋_GB2312"/>
          <w:b/>
          <w:i w:val="0"/>
          <w:caps w:val="0"/>
          <w:color w:val="FF0000"/>
          <w:spacing w:val="0"/>
          <w:kern w:val="0"/>
          <w:sz w:val="32"/>
          <w:szCs w:val="32"/>
          <w:shd w:val="clear" w:fill="FFFFFF"/>
          <w:lang w:val="en-US" w:eastAsia="zh-CN" w:bidi="ar"/>
        </w:rPr>
        <w:t>5</w:t>
      </w:r>
      <w:r>
        <w:rPr>
          <w:rFonts w:hint="eastAsia" w:ascii="仿宋_GB2312" w:hAnsi="微软雅黑" w:eastAsia="仿宋_GB2312" w:cs="仿宋_GB2312"/>
          <w:b/>
          <w:i w:val="0"/>
          <w:caps w:val="0"/>
          <w:color w:val="FF0000"/>
          <w:spacing w:val="0"/>
          <w:kern w:val="0"/>
          <w:sz w:val="32"/>
          <w:szCs w:val="32"/>
          <w:shd w:val="clear" w:fill="FFFFFF"/>
          <w:lang w:val="en-US" w:eastAsia="zh-CN" w:bidi="ar"/>
        </w:rPr>
        <w:t>.不能按要求提供核酸检测阴性证明等健康证明的。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三、面试当天有关要求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（一）考生经现场检测体温正常（未超过</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37</w:t>
      </w:r>
      <w:r>
        <w:rPr>
          <w:rFonts w:hint="eastAsia" w:ascii="仿宋_GB2312" w:hAnsi="微软雅黑" w:eastAsia="仿宋_GB2312" w:cs="仿宋_GB2312"/>
          <w:i w:val="0"/>
          <w:caps w:val="0"/>
          <w:color w:val="333333"/>
          <w:spacing w:val="0"/>
          <w:kern w:val="0"/>
          <w:sz w:val="32"/>
          <w:szCs w:val="32"/>
          <w:shd w:val="clear" w:fill="FFFFFF"/>
          <w:lang w:val="en-US" w:eastAsia="zh-CN" w:bidi="ar"/>
        </w:rPr>
        <w:t>.</w:t>
      </w:r>
      <w:r>
        <w:rPr>
          <w:rFonts w:hint="eastAsia" w:ascii="Times New Roman" w:hAnsi="Times New Roman" w:eastAsia="仿宋_GB2312" w:cs="仿宋_GB2312"/>
          <w:i w:val="0"/>
          <w:caps w:val="0"/>
          <w:color w:val="333333"/>
          <w:spacing w:val="0"/>
          <w:kern w:val="0"/>
          <w:sz w:val="32"/>
          <w:szCs w:val="32"/>
          <w:shd w:val="clear" w:fill="FFFFFF"/>
          <w:lang w:val="en-US" w:eastAsia="zh-CN" w:bidi="ar"/>
        </w:rPr>
        <w:t>3</w:t>
      </w:r>
      <w:r>
        <w:rPr>
          <w:rFonts w:hint="eastAsia" w:ascii="仿宋_GB2312" w:hAnsi="微软雅黑" w:eastAsia="仿宋_GB2312" w:cs="仿宋_GB2312"/>
          <w:i w:val="0"/>
          <w:caps w:val="0"/>
          <w:color w:val="333333"/>
          <w:spacing w:val="0"/>
          <w:kern w:val="0"/>
          <w:sz w:val="32"/>
          <w:szCs w:val="32"/>
          <w:shd w:val="clear" w:fill="FFFFFF"/>
          <w:lang w:val="en-US" w:eastAsia="zh-CN" w:bidi="ar"/>
        </w:rPr>
        <w:t>℃），携带</w:t>
      </w:r>
      <w:r>
        <w:rPr>
          <w:rFonts w:hint="eastAsia" w:ascii="仿宋_GB2312" w:hAnsi="微软雅黑" w:eastAsia="仿宋_GB2312" w:cs="仿宋_GB2312"/>
          <w:b/>
          <w:i w:val="0"/>
          <w:caps w:val="0"/>
          <w:color w:val="FF0000"/>
          <w:spacing w:val="0"/>
          <w:kern w:val="0"/>
          <w:sz w:val="32"/>
          <w:szCs w:val="32"/>
          <w:shd w:val="clear" w:fill="FFFFFF"/>
          <w:lang w:val="en-US" w:eastAsia="zh-CN" w:bidi="ar"/>
        </w:rPr>
        <w:t>笔试准考证、有效居民身份证件、符合规定要求和数量的核酸检测阴性证明(纸质版)，</w:t>
      </w:r>
      <w:r>
        <w:rPr>
          <w:rFonts w:hint="eastAsia" w:ascii="仿宋_GB2312" w:hAnsi="微软雅黑" w:eastAsia="仿宋_GB2312" w:cs="仿宋_GB2312"/>
          <w:i w:val="0"/>
          <w:caps w:val="0"/>
          <w:color w:val="333333"/>
          <w:spacing w:val="0"/>
          <w:kern w:val="0"/>
          <w:sz w:val="32"/>
          <w:szCs w:val="32"/>
          <w:shd w:val="clear" w:fill="FFFFFF"/>
          <w:lang w:val="en-US" w:eastAsia="zh-CN" w:bidi="ar"/>
        </w:rPr>
        <w:t>扫描考点场所码，出示</w:t>
      </w:r>
      <w:r>
        <w:rPr>
          <w:rFonts w:hint="eastAsia" w:ascii="仿宋_GB2312" w:hAnsi="微软雅黑" w:eastAsia="仿宋_GB2312" w:cs="仿宋_GB2312"/>
          <w:b/>
          <w:i w:val="0"/>
          <w:caps w:val="0"/>
          <w:color w:val="FF0000"/>
          <w:spacing w:val="0"/>
          <w:kern w:val="0"/>
          <w:sz w:val="32"/>
          <w:szCs w:val="32"/>
          <w:shd w:val="clear" w:fill="FFFFFF"/>
          <w:lang w:val="en-US" w:eastAsia="zh-CN" w:bidi="ar"/>
        </w:rPr>
        <w:t>山东省电子健康通行码绿码、通信大数据行程卡绿卡</w:t>
      </w:r>
      <w:r>
        <w:rPr>
          <w:rFonts w:hint="eastAsia" w:ascii="仿宋_GB2312" w:hAnsi="微软雅黑" w:eastAsia="仿宋_GB2312" w:cs="仿宋_GB2312"/>
          <w:i w:val="0"/>
          <w:caps w:val="0"/>
          <w:color w:val="333333"/>
          <w:spacing w:val="0"/>
          <w:kern w:val="0"/>
          <w:sz w:val="32"/>
          <w:szCs w:val="32"/>
          <w:shd w:val="clear" w:fill="FFFFFF"/>
          <w:lang w:val="en-US" w:eastAsia="zh-CN" w:bidi="ar"/>
        </w:rPr>
        <w:t>，方可参加面试。未按要求携带的不得入场。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（二）考生参加面试时应自备一次性使用医用口罩或医用外科口罩，除接受身份核验以及面试时按要求摘下口罩外，</w:t>
      </w:r>
      <w:r>
        <w:rPr>
          <w:rFonts w:hint="eastAsia" w:ascii="仿宋_GB2312" w:hAnsi="微软雅黑" w:eastAsia="仿宋_GB2312" w:cs="仿宋_GB2312"/>
          <w:b/>
          <w:i w:val="0"/>
          <w:caps w:val="0"/>
          <w:color w:val="333333"/>
          <w:spacing w:val="0"/>
          <w:kern w:val="0"/>
          <w:sz w:val="32"/>
          <w:szCs w:val="32"/>
          <w:shd w:val="clear" w:fill="FFFFFF"/>
          <w:lang w:val="en-US" w:eastAsia="zh-CN" w:bidi="ar"/>
        </w:rPr>
        <w:t>进出考点以及在候考室、思考室、休息室期间应全程佩戴口罩</w:t>
      </w:r>
      <w:r>
        <w:rPr>
          <w:rFonts w:hint="eastAsia" w:ascii="仿宋_GB2312" w:hAnsi="微软雅黑" w:eastAsia="仿宋_GB2312" w:cs="仿宋_GB2312"/>
          <w:i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333333"/>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（三）工作人员将组织全体考生签订《考生健康承诺书》（考点提供，样式见附件），请考生提前了解健康承诺书内容，按要求如实签订。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857"/>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i w:val="0"/>
          <w:caps w:val="0"/>
          <w:color w:val="333333"/>
          <w:spacing w:val="0"/>
          <w:kern w:val="0"/>
          <w:sz w:val="32"/>
          <w:szCs w:val="32"/>
          <w:shd w:val="clear" w:fill="FFFFFF"/>
          <w:lang w:val="en-US" w:eastAsia="zh-CN" w:bidi="ar"/>
        </w:rPr>
      </w:pPr>
      <w:r>
        <w:rPr>
          <w:rFonts w:hint="default" w:ascii="黑体" w:hAnsi="宋体" w:eastAsia="黑体" w:cs="黑体"/>
          <w:i w:val="0"/>
          <w:caps w:val="0"/>
          <w:color w:val="333333"/>
          <w:spacing w:val="0"/>
          <w:kern w:val="0"/>
          <w:sz w:val="32"/>
          <w:szCs w:val="32"/>
          <w:shd w:val="clear" w:fill="FFFFFF"/>
          <w:lang w:val="en-US" w:eastAsia="zh-CN" w:bidi="ar"/>
        </w:rPr>
        <w:t>四、</w:t>
      </w:r>
      <w:r>
        <w:rPr>
          <w:rFonts w:hint="eastAsia" w:ascii="黑体" w:hAnsi="宋体" w:eastAsia="黑体" w:cs="黑体"/>
          <w:i w:val="0"/>
          <w:caps w:val="0"/>
          <w:color w:val="333333"/>
          <w:spacing w:val="0"/>
          <w:kern w:val="0"/>
          <w:sz w:val="32"/>
          <w:szCs w:val="32"/>
          <w:shd w:val="clear" w:fill="FFFFFF"/>
          <w:lang w:val="en-US" w:eastAsia="zh-CN" w:bidi="ar"/>
        </w:rPr>
        <w:t xml:space="preserve">防疫咨询电话：0536-8256126。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857"/>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宋体" w:eastAsia="黑体" w:cs="黑体"/>
          <w:i w:val="0"/>
          <w:caps w:val="0"/>
          <w:color w:val="333333"/>
          <w:spacing w:val="0"/>
          <w:kern w:val="0"/>
          <w:sz w:val="32"/>
          <w:szCs w:val="32"/>
          <w:shd w:val="clear" w:fill="FFFFFF"/>
          <w:lang w:val="en-US" w:eastAsia="zh-CN" w:bidi="ar"/>
        </w:rPr>
        <w:sectPr>
          <w:pgSz w:w="11906" w:h="16838"/>
          <w:pgMar w:top="2098" w:right="1474" w:bottom="1984" w:left="1474" w:header="851" w:footer="992" w:gutter="0"/>
          <w:cols w:space="425" w:num="1"/>
          <w:docGrid w:type="lines" w:linePitch="312" w:charSpace="0"/>
        </w:sectPr>
      </w:pPr>
      <w:r>
        <w:rPr>
          <w:rFonts w:hint="eastAsia" w:ascii="黑体" w:hAnsi="宋体" w:eastAsia="黑体" w:cs="黑体"/>
          <w:i w:val="0"/>
          <w:caps w:val="0"/>
          <w:color w:val="333333"/>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atLeast"/>
        <w:ind w:right="0"/>
        <w:jc w:val="both"/>
        <w:textAlignment w:val="auto"/>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附件</w:t>
      </w:r>
    </w:p>
    <w:p>
      <w:pPr>
        <w:adjustRightInd w:val="0"/>
        <w:snapToGrid w:val="0"/>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2022年潍坊市事业单位公开招聘面试</w:t>
      </w:r>
    </w:p>
    <w:p>
      <w:pPr>
        <w:adjustRightInd w:val="0"/>
        <w:snapToGrid w:val="0"/>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考生健康承诺书</w:t>
      </w:r>
    </w:p>
    <w:p>
      <w:pPr>
        <w:pStyle w:val="2"/>
        <w:rPr>
          <w:rFonts w:hint="eastAsia"/>
        </w:rPr>
      </w:pPr>
    </w:p>
    <w:tbl>
      <w:tblPr>
        <w:tblStyle w:val="10"/>
        <w:tblW w:w="9438" w:type="dxa"/>
        <w:jc w:val="center"/>
        <w:tblLayout w:type="fixed"/>
        <w:tblCellMar>
          <w:top w:w="0" w:type="dxa"/>
          <w:left w:w="108" w:type="dxa"/>
          <w:bottom w:w="0" w:type="dxa"/>
          <w:right w:w="108" w:type="dxa"/>
        </w:tblCellMar>
      </w:tblPr>
      <w:tblGrid>
        <w:gridCol w:w="767"/>
        <w:gridCol w:w="2104"/>
        <w:gridCol w:w="1875"/>
        <w:gridCol w:w="315"/>
        <w:gridCol w:w="840"/>
        <w:gridCol w:w="2160"/>
        <w:gridCol w:w="1377"/>
      </w:tblGrid>
      <w:tr>
        <w:tblPrEx>
          <w:tblCellMar>
            <w:top w:w="0" w:type="dxa"/>
            <w:left w:w="108" w:type="dxa"/>
            <w:bottom w:w="0" w:type="dxa"/>
            <w:right w:w="108" w:type="dxa"/>
          </w:tblCellMar>
        </w:tblPrEx>
        <w:trPr>
          <w:cantSplit/>
          <w:trHeight w:val="397" w:hRule="exact"/>
          <w:jc w:val="center"/>
        </w:trPr>
        <w:tc>
          <w:tcPr>
            <w:tcW w:w="506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eastAsia="楷体"/>
                <w:color w:val="000000"/>
                <w:kern w:val="0"/>
                <w:sz w:val="22"/>
                <w:lang w:eastAsia="zh-CN" w:bidi="ar"/>
              </w:rPr>
            </w:pPr>
            <w:r>
              <w:rPr>
                <w:rFonts w:hint="eastAsia" w:eastAsia="楷体"/>
                <w:color w:val="000000"/>
                <w:kern w:val="0"/>
                <w:sz w:val="22"/>
                <w:lang w:eastAsia="zh-CN" w:bidi="ar"/>
              </w:rPr>
              <w:t>考点</w:t>
            </w:r>
            <w:r>
              <w:rPr>
                <w:rFonts w:eastAsia="楷体"/>
                <w:color w:val="000000"/>
                <w:kern w:val="0"/>
                <w:sz w:val="22"/>
                <w:lang w:bidi="ar"/>
              </w:rPr>
              <w:t>名称：</w:t>
            </w:r>
            <w:r>
              <w:rPr>
                <w:rFonts w:hint="eastAsia" w:eastAsia="楷体"/>
                <w:color w:val="000000"/>
                <w:kern w:val="0"/>
                <w:sz w:val="22"/>
                <w:lang w:eastAsia="zh-CN" w:bidi="ar"/>
              </w:rPr>
              <w:t>潍坊市人事考试和劳动能力鉴定中心</w:t>
            </w:r>
          </w:p>
        </w:tc>
        <w:tc>
          <w:tcPr>
            <w:tcW w:w="437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楷体"/>
                <w:color w:val="000000"/>
                <w:kern w:val="0"/>
                <w:sz w:val="22"/>
                <w:lang w:bidi="ar"/>
              </w:rPr>
            </w:pPr>
            <w:r>
              <w:rPr>
                <w:rFonts w:hint="eastAsia" w:eastAsia="楷体"/>
                <w:color w:val="000000"/>
                <w:kern w:val="0"/>
                <w:sz w:val="22"/>
                <w:lang w:eastAsia="zh-CN" w:bidi="ar"/>
              </w:rPr>
              <w:t>候考室</w:t>
            </w:r>
            <w:r>
              <w:rPr>
                <w:rFonts w:eastAsia="楷体"/>
                <w:color w:val="000000"/>
                <w:kern w:val="0"/>
                <w:sz w:val="22"/>
                <w:lang w:bidi="ar"/>
              </w:rPr>
              <w:t>号：</w:t>
            </w:r>
          </w:p>
        </w:tc>
      </w:tr>
      <w:tr>
        <w:tblPrEx>
          <w:tblCellMar>
            <w:top w:w="0" w:type="dxa"/>
            <w:left w:w="108" w:type="dxa"/>
            <w:bottom w:w="0" w:type="dxa"/>
            <w:right w:w="108" w:type="dxa"/>
          </w:tblCellMar>
        </w:tblPrEx>
        <w:trPr>
          <w:cantSplit/>
          <w:trHeight w:val="973" w:hRule="atLeast"/>
          <w:jc w:val="center"/>
        </w:trPr>
        <w:tc>
          <w:tcPr>
            <w:tcW w:w="767"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eastAsia="黑体"/>
                <w:color w:val="000000"/>
                <w:kern w:val="0"/>
                <w:sz w:val="22"/>
              </w:rPr>
            </w:pPr>
            <w:r>
              <w:rPr>
                <w:rFonts w:eastAsia="黑体"/>
                <w:color w:val="000000"/>
                <w:kern w:val="0"/>
                <w:sz w:val="22"/>
                <w:lang w:bidi="ar"/>
              </w:rPr>
              <w:t>健康</w:t>
            </w:r>
          </w:p>
          <w:p>
            <w:pPr>
              <w:widowControl/>
              <w:adjustRightInd w:val="0"/>
              <w:snapToGrid w:val="0"/>
              <w:jc w:val="center"/>
              <w:rPr>
                <w:rFonts w:eastAsia="黑体"/>
                <w:color w:val="000000"/>
                <w:kern w:val="0"/>
                <w:sz w:val="24"/>
                <w:szCs w:val="24"/>
              </w:rPr>
            </w:pPr>
            <w:r>
              <w:rPr>
                <w:rFonts w:eastAsia="黑体"/>
                <w:color w:val="000000"/>
                <w:kern w:val="0"/>
                <w:sz w:val="22"/>
                <w:lang w:bidi="ar"/>
              </w:rPr>
              <w:t>申明</w:t>
            </w:r>
          </w:p>
        </w:tc>
        <w:tc>
          <w:tcPr>
            <w:tcW w:w="8671" w:type="dxa"/>
            <w:gridSpan w:val="6"/>
            <w:tcBorders>
              <w:top w:val="single" w:color="auto" w:sz="4" w:space="0"/>
              <w:left w:val="nil"/>
              <w:bottom w:val="single" w:color="auto" w:sz="4" w:space="0"/>
              <w:right w:val="single" w:color="000000" w:sz="4" w:space="0"/>
            </w:tcBorders>
            <w:noWrap w:val="0"/>
            <w:vAlign w:val="center"/>
          </w:tcPr>
          <w:p>
            <w:pPr>
              <w:widowControl/>
              <w:adjustRightInd w:val="0"/>
              <w:snapToGrid w:val="0"/>
              <w:spacing w:line="220" w:lineRule="exact"/>
              <w:rPr>
                <w:rFonts w:hint="eastAsia"/>
                <w:color w:val="000000"/>
                <w:kern w:val="0"/>
                <w:sz w:val="16"/>
                <w:szCs w:val="16"/>
                <w:lang w:bidi="ar"/>
              </w:rPr>
            </w:pPr>
            <w:r>
              <w:rPr>
                <w:color w:val="000000"/>
                <w:kern w:val="0"/>
                <w:sz w:val="16"/>
                <w:szCs w:val="16"/>
                <w:lang w:bidi="ar"/>
              </w:rPr>
              <w:t>1.是否属于</w:t>
            </w:r>
            <w:r>
              <w:rPr>
                <w:rFonts w:hint="eastAsia"/>
                <w:color w:val="000000"/>
                <w:kern w:val="0"/>
                <w:sz w:val="16"/>
                <w:szCs w:val="16"/>
                <w:lang w:bidi="ar"/>
              </w:rPr>
              <w:t>尚在隔离观察期的次密切接触者？</w:t>
            </w:r>
          </w:p>
          <w:p>
            <w:pPr>
              <w:widowControl/>
              <w:adjustRightInd w:val="0"/>
              <w:snapToGrid w:val="0"/>
              <w:spacing w:line="220" w:lineRule="exact"/>
              <w:rPr>
                <w:color w:val="000000"/>
                <w:kern w:val="0"/>
                <w:sz w:val="16"/>
                <w:szCs w:val="16"/>
              </w:rPr>
            </w:pPr>
            <w:r>
              <w:rPr>
                <w:rFonts w:hint="eastAsia"/>
                <w:color w:val="000000"/>
                <w:kern w:val="0"/>
                <w:sz w:val="16"/>
                <w:szCs w:val="16"/>
                <w:lang w:bidi="ar"/>
              </w:rPr>
              <w:t>2.</w:t>
            </w:r>
            <w:r>
              <w:rPr>
                <w:color w:val="000000"/>
                <w:kern w:val="0"/>
                <w:sz w:val="16"/>
                <w:szCs w:val="16"/>
                <w:lang w:bidi="ar"/>
              </w:rPr>
              <w:t>是否有中风险等疫情重点地区旅居史且离开上述地区不满</w:t>
            </w:r>
            <w:r>
              <w:rPr>
                <w:rFonts w:hint="eastAsia"/>
                <w:color w:val="000000"/>
                <w:kern w:val="0"/>
                <w:sz w:val="16"/>
                <w:szCs w:val="16"/>
                <w:lang w:bidi="ar"/>
              </w:rPr>
              <w:t>7</w:t>
            </w:r>
            <w:r>
              <w:rPr>
                <w:color w:val="000000"/>
                <w:kern w:val="0"/>
                <w:sz w:val="16"/>
                <w:szCs w:val="16"/>
                <w:lang w:bidi="ar"/>
              </w:rPr>
              <w:t>天？</w:t>
            </w:r>
            <w:r>
              <w:rPr>
                <w:color w:val="000000"/>
                <w:kern w:val="0"/>
                <w:sz w:val="16"/>
                <w:szCs w:val="16"/>
                <w:lang w:bidi="ar"/>
              </w:rPr>
              <w:br w:type="textWrapping"/>
            </w:r>
            <w:r>
              <w:rPr>
                <w:rFonts w:hint="eastAsia"/>
                <w:color w:val="000000"/>
                <w:kern w:val="0"/>
                <w:sz w:val="16"/>
                <w:szCs w:val="16"/>
                <w:lang w:bidi="ar"/>
              </w:rPr>
              <w:t>3</w:t>
            </w:r>
            <w:r>
              <w:rPr>
                <w:color w:val="000000"/>
                <w:kern w:val="0"/>
                <w:sz w:val="16"/>
                <w:szCs w:val="16"/>
                <w:lang w:bidi="ar"/>
              </w:rPr>
              <w:t>.居住社区</w:t>
            </w:r>
            <w:r>
              <w:rPr>
                <w:rFonts w:hint="eastAsia"/>
                <w:color w:val="000000"/>
                <w:kern w:val="0"/>
                <w:sz w:val="16"/>
                <w:szCs w:val="16"/>
                <w:lang w:bidi="ar"/>
              </w:rPr>
              <w:t>10</w:t>
            </w:r>
            <w:r>
              <w:rPr>
                <w:color w:val="000000"/>
                <w:kern w:val="0"/>
                <w:sz w:val="16"/>
                <w:szCs w:val="16"/>
                <w:lang w:bidi="ar"/>
              </w:rPr>
              <w:t>天内是否发生疫情？</w:t>
            </w:r>
            <w:r>
              <w:rPr>
                <w:color w:val="000000"/>
                <w:kern w:val="0"/>
                <w:sz w:val="16"/>
                <w:szCs w:val="16"/>
                <w:lang w:bidi="ar"/>
              </w:rPr>
              <w:br w:type="textWrapping"/>
            </w:r>
            <w:r>
              <w:rPr>
                <w:rFonts w:hint="eastAsia"/>
                <w:color w:val="000000"/>
                <w:kern w:val="0"/>
                <w:sz w:val="16"/>
                <w:szCs w:val="16"/>
                <w:lang w:bidi="ar"/>
              </w:rPr>
              <w:t>4</w:t>
            </w:r>
            <w:r>
              <w:rPr>
                <w:color w:val="000000"/>
                <w:kern w:val="0"/>
                <w:sz w:val="16"/>
                <w:szCs w:val="16"/>
                <w:lang w:bidi="ar"/>
              </w:rPr>
              <w:t>.是否有境外旅居史且入境已满</w:t>
            </w:r>
            <w:r>
              <w:rPr>
                <w:rFonts w:hint="eastAsia"/>
                <w:color w:val="000000"/>
                <w:kern w:val="0"/>
                <w:sz w:val="16"/>
                <w:szCs w:val="16"/>
                <w:lang w:bidi="ar"/>
              </w:rPr>
              <w:t>7</w:t>
            </w:r>
            <w:r>
              <w:rPr>
                <w:color w:val="000000"/>
                <w:kern w:val="0"/>
                <w:sz w:val="16"/>
                <w:szCs w:val="16"/>
                <w:lang w:bidi="ar"/>
              </w:rPr>
              <w:t>天但不满</w:t>
            </w:r>
            <w:r>
              <w:rPr>
                <w:rFonts w:hint="eastAsia"/>
                <w:color w:val="000000"/>
                <w:kern w:val="0"/>
                <w:sz w:val="16"/>
                <w:szCs w:val="16"/>
                <w:lang w:bidi="ar"/>
              </w:rPr>
              <w:t>10</w:t>
            </w:r>
            <w:r>
              <w:rPr>
                <w:color w:val="000000"/>
                <w:kern w:val="0"/>
                <w:sz w:val="16"/>
                <w:szCs w:val="16"/>
                <w:lang w:bidi="ar"/>
              </w:rPr>
              <w:t>天？</w:t>
            </w:r>
          </w:p>
        </w:tc>
      </w:tr>
      <w:tr>
        <w:tblPrEx>
          <w:tblCellMar>
            <w:top w:w="0" w:type="dxa"/>
            <w:left w:w="108" w:type="dxa"/>
            <w:bottom w:w="0" w:type="dxa"/>
            <w:right w:w="108" w:type="dxa"/>
          </w:tblCellMar>
        </w:tblPrEx>
        <w:trPr>
          <w:cantSplit/>
          <w:trHeight w:val="236" w:hRule="atLeast"/>
          <w:jc w:val="center"/>
        </w:trPr>
        <w:tc>
          <w:tcPr>
            <w:tcW w:w="767"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rPr>
                <w:color w:val="000000"/>
              </w:rPr>
            </w:pPr>
          </w:p>
        </w:tc>
        <w:tc>
          <w:tcPr>
            <w:tcW w:w="8671" w:type="dxa"/>
            <w:gridSpan w:val="6"/>
            <w:tcBorders>
              <w:top w:val="single" w:color="auto" w:sz="4" w:space="0"/>
              <w:left w:val="nil"/>
              <w:bottom w:val="single" w:color="auto" w:sz="4" w:space="0"/>
              <w:right w:val="single" w:color="000000" w:sz="4" w:space="0"/>
            </w:tcBorders>
            <w:noWrap w:val="0"/>
            <w:vAlign w:val="top"/>
          </w:tcPr>
          <w:p>
            <w:pPr>
              <w:adjustRightInd w:val="0"/>
              <w:snapToGrid w:val="0"/>
              <w:spacing w:line="220" w:lineRule="exact"/>
              <w:jc w:val="left"/>
              <w:rPr>
                <w:color w:val="000000"/>
                <w:kern w:val="0"/>
                <w:sz w:val="16"/>
                <w:szCs w:val="16"/>
              </w:rPr>
            </w:pPr>
            <w:r>
              <w:rPr>
                <w:color w:val="000000"/>
                <w:kern w:val="0"/>
                <w:sz w:val="16"/>
                <w:szCs w:val="16"/>
                <w:lang w:bidi="ar"/>
              </w:rPr>
              <w:t>5.是否考前</w:t>
            </w:r>
            <w:r>
              <w:rPr>
                <w:rFonts w:hint="eastAsia"/>
                <w:color w:val="000000"/>
                <w:kern w:val="0"/>
                <w:sz w:val="16"/>
                <w:szCs w:val="16"/>
                <w:lang w:bidi="ar"/>
              </w:rPr>
              <w:t>7</w:t>
            </w:r>
            <w:r>
              <w:rPr>
                <w:color w:val="000000"/>
                <w:kern w:val="0"/>
                <w:sz w:val="16"/>
                <w:szCs w:val="16"/>
                <w:lang w:bidi="ar"/>
              </w:rPr>
              <w:t>天内从省外发生本土疫情省份入鲁返鲁？</w:t>
            </w:r>
          </w:p>
        </w:tc>
      </w:tr>
      <w:tr>
        <w:tblPrEx>
          <w:tblCellMar>
            <w:top w:w="0" w:type="dxa"/>
            <w:left w:w="108" w:type="dxa"/>
            <w:bottom w:w="0" w:type="dxa"/>
            <w:right w:w="108" w:type="dxa"/>
          </w:tblCellMar>
        </w:tblPrEx>
        <w:trPr>
          <w:cantSplit/>
          <w:trHeight w:val="948" w:hRule="atLeast"/>
          <w:jc w:val="center"/>
        </w:trPr>
        <w:tc>
          <w:tcPr>
            <w:tcW w:w="767"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rPr>
                <w:color w:val="000000"/>
              </w:rPr>
            </w:pPr>
          </w:p>
        </w:tc>
        <w:tc>
          <w:tcPr>
            <w:tcW w:w="8671" w:type="dxa"/>
            <w:gridSpan w:val="6"/>
            <w:tcBorders>
              <w:top w:val="single" w:color="auto" w:sz="4" w:space="0"/>
              <w:left w:val="nil"/>
              <w:bottom w:val="single" w:color="auto" w:sz="4" w:space="0"/>
              <w:right w:val="single" w:color="000000" w:sz="4" w:space="0"/>
            </w:tcBorders>
            <w:noWrap w:val="0"/>
            <w:vAlign w:val="top"/>
          </w:tcPr>
          <w:p>
            <w:pPr>
              <w:widowControl/>
              <w:adjustRightInd w:val="0"/>
              <w:snapToGrid w:val="0"/>
              <w:spacing w:line="220" w:lineRule="exact"/>
              <w:jc w:val="left"/>
              <w:rPr>
                <w:color w:val="000000"/>
                <w:kern w:val="0"/>
                <w:sz w:val="16"/>
                <w:szCs w:val="16"/>
              </w:rPr>
            </w:pPr>
            <w:r>
              <w:rPr>
                <w:color w:val="000000"/>
                <w:kern w:val="0"/>
                <w:sz w:val="16"/>
                <w:szCs w:val="16"/>
                <w:lang w:bidi="ar"/>
              </w:rPr>
              <w:t>6.是否属于确诊病例、疑似病例、无症状感染者和尚在隔离观察期的密切接触者？</w:t>
            </w:r>
          </w:p>
          <w:p>
            <w:pPr>
              <w:adjustRightInd w:val="0"/>
              <w:snapToGrid w:val="0"/>
              <w:spacing w:line="220" w:lineRule="exact"/>
              <w:jc w:val="left"/>
              <w:rPr>
                <w:color w:val="000000"/>
                <w:kern w:val="0"/>
                <w:sz w:val="16"/>
                <w:szCs w:val="16"/>
              </w:rPr>
            </w:pPr>
            <w:r>
              <w:rPr>
                <w:color w:val="000000"/>
                <w:kern w:val="0"/>
                <w:sz w:val="16"/>
                <w:szCs w:val="16"/>
                <w:lang w:bidi="ar"/>
              </w:rPr>
              <w:t>7.考前</w:t>
            </w:r>
            <w:r>
              <w:rPr>
                <w:rFonts w:hint="eastAsia"/>
                <w:color w:val="000000"/>
                <w:kern w:val="0"/>
                <w:sz w:val="16"/>
                <w:szCs w:val="16"/>
                <w:lang w:bidi="ar"/>
              </w:rPr>
              <w:t>7</w:t>
            </w:r>
            <w:r>
              <w:rPr>
                <w:color w:val="000000"/>
                <w:kern w:val="0"/>
                <w:sz w:val="16"/>
                <w:szCs w:val="16"/>
                <w:lang w:bidi="ar"/>
              </w:rPr>
              <w:t>天是否有发热、咳嗽等症状未痊愈且未排除传染病及身体不适？</w:t>
            </w:r>
            <w:r>
              <w:rPr>
                <w:color w:val="000000"/>
                <w:kern w:val="0"/>
                <w:sz w:val="16"/>
                <w:szCs w:val="16"/>
                <w:lang w:bidi="ar"/>
              </w:rPr>
              <w:br w:type="textWrapping"/>
            </w:r>
            <w:r>
              <w:rPr>
                <w:color w:val="000000"/>
                <w:kern w:val="0"/>
                <w:sz w:val="16"/>
                <w:szCs w:val="16"/>
                <w:lang w:bidi="ar"/>
              </w:rPr>
              <w:t>8.是否有高风险等疫情重点地区旅居史且离开上述地区不满</w:t>
            </w:r>
            <w:r>
              <w:rPr>
                <w:rFonts w:hint="eastAsia"/>
                <w:color w:val="000000"/>
                <w:kern w:val="0"/>
                <w:sz w:val="16"/>
                <w:szCs w:val="16"/>
                <w:lang w:bidi="ar"/>
              </w:rPr>
              <w:t>7</w:t>
            </w:r>
            <w:r>
              <w:rPr>
                <w:color w:val="000000"/>
                <w:kern w:val="0"/>
                <w:sz w:val="16"/>
                <w:szCs w:val="16"/>
                <w:lang w:bidi="ar"/>
              </w:rPr>
              <w:t>天？</w:t>
            </w:r>
            <w:r>
              <w:rPr>
                <w:color w:val="000000"/>
                <w:kern w:val="0"/>
                <w:sz w:val="16"/>
                <w:szCs w:val="16"/>
                <w:lang w:bidi="ar"/>
              </w:rPr>
              <w:br w:type="textWrapping"/>
            </w:r>
            <w:r>
              <w:rPr>
                <w:color w:val="000000"/>
                <w:kern w:val="0"/>
                <w:sz w:val="16"/>
                <w:szCs w:val="16"/>
                <w:lang w:bidi="ar"/>
              </w:rPr>
              <w:t>9.是否有境外旅居史且入境未满</w:t>
            </w:r>
            <w:r>
              <w:rPr>
                <w:rFonts w:hint="eastAsia"/>
                <w:color w:val="000000"/>
                <w:kern w:val="0"/>
                <w:sz w:val="16"/>
                <w:szCs w:val="16"/>
                <w:lang w:bidi="ar"/>
              </w:rPr>
              <w:t>7</w:t>
            </w:r>
            <w:r>
              <w:rPr>
                <w:color w:val="000000"/>
                <w:kern w:val="0"/>
                <w:sz w:val="16"/>
                <w:szCs w:val="16"/>
                <w:lang w:bidi="ar"/>
              </w:rPr>
              <w:t>天？</w:t>
            </w:r>
          </w:p>
        </w:tc>
      </w:tr>
      <w:tr>
        <w:tblPrEx>
          <w:tblCellMar>
            <w:top w:w="0" w:type="dxa"/>
            <w:left w:w="108" w:type="dxa"/>
            <w:bottom w:w="0" w:type="dxa"/>
            <w:right w:w="108" w:type="dxa"/>
          </w:tblCellMar>
        </w:tblPrEx>
        <w:trPr>
          <w:cantSplit/>
          <w:trHeight w:val="673" w:hRule="exact"/>
          <w:jc w:val="center"/>
        </w:trPr>
        <w:tc>
          <w:tcPr>
            <w:tcW w:w="767"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eastAsia="黑体"/>
                <w:color w:val="000000"/>
                <w:kern w:val="0"/>
                <w:sz w:val="22"/>
              </w:rPr>
            </w:pPr>
            <w:r>
              <w:rPr>
                <w:rFonts w:eastAsia="黑体"/>
                <w:color w:val="000000"/>
                <w:kern w:val="0"/>
                <w:sz w:val="22"/>
                <w:lang w:bidi="ar"/>
              </w:rPr>
              <w:t>考生</w:t>
            </w:r>
          </w:p>
          <w:p>
            <w:pPr>
              <w:widowControl/>
              <w:adjustRightInd w:val="0"/>
              <w:snapToGrid w:val="0"/>
              <w:spacing w:line="320" w:lineRule="exact"/>
              <w:jc w:val="center"/>
              <w:rPr>
                <w:rFonts w:eastAsia="黑体"/>
                <w:color w:val="000000"/>
                <w:kern w:val="0"/>
                <w:sz w:val="24"/>
                <w:szCs w:val="24"/>
              </w:rPr>
            </w:pPr>
            <w:r>
              <w:rPr>
                <w:rFonts w:eastAsia="黑体"/>
                <w:color w:val="000000"/>
                <w:kern w:val="0"/>
                <w:sz w:val="22"/>
                <w:lang w:bidi="ar"/>
              </w:rPr>
              <w:t>承诺</w:t>
            </w:r>
          </w:p>
        </w:tc>
        <w:tc>
          <w:tcPr>
            <w:tcW w:w="8671" w:type="dxa"/>
            <w:gridSpan w:val="6"/>
            <w:tcBorders>
              <w:top w:val="single" w:color="auto" w:sz="4" w:space="0"/>
              <w:left w:val="nil"/>
              <w:bottom w:val="single" w:color="auto" w:sz="4" w:space="0"/>
              <w:right w:val="single" w:color="000000" w:sz="4" w:space="0"/>
            </w:tcBorders>
            <w:noWrap w:val="0"/>
            <w:vAlign w:val="center"/>
          </w:tcPr>
          <w:p>
            <w:pPr>
              <w:widowControl/>
              <w:adjustRightInd w:val="0"/>
              <w:snapToGrid w:val="0"/>
              <w:spacing w:line="280" w:lineRule="exact"/>
              <w:rPr>
                <w:b/>
                <w:color w:val="000000"/>
                <w:kern w:val="0"/>
                <w:sz w:val="18"/>
                <w:szCs w:val="18"/>
              </w:rPr>
            </w:pPr>
            <w:r>
              <w:rPr>
                <w:b/>
                <w:color w:val="000000"/>
                <w:kern w:val="0"/>
                <w:sz w:val="18"/>
                <w:szCs w:val="18"/>
                <w:lang w:bidi="ar"/>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atLeast"/>
          <w:jc w:val="center"/>
        </w:trPr>
        <w:tc>
          <w:tcPr>
            <w:tcW w:w="767"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line="240" w:lineRule="exact"/>
              <w:jc w:val="center"/>
              <w:rPr>
                <w:rFonts w:eastAsia="黑体"/>
                <w:color w:val="000000"/>
                <w:kern w:val="0"/>
                <w:sz w:val="16"/>
                <w:szCs w:val="16"/>
              </w:rPr>
            </w:pPr>
            <w:r>
              <w:rPr>
                <w:rFonts w:eastAsia="黑体"/>
                <w:color w:val="000000"/>
                <w:kern w:val="0"/>
                <w:sz w:val="16"/>
                <w:szCs w:val="16"/>
                <w:lang w:bidi="ar"/>
              </w:rPr>
              <w:t>座位号</w:t>
            </w:r>
          </w:p>
        </w:tc>
        <w:tc>
          <w:tcPr>
            <w:tcW w:w="2104" w:type="dxa"/>
            <w:tcBorders>
              <w:top w:val="nil"/>
              <w:left w:val="nil"/>
              <w:bottom w:val="single" w:color="auto" w:sz="4" w:space="0"/>
              <w:right w:val="single" w:color="auto" w:sz="4" w:space="0"/>
            </w:tcBorders>
            <w:noWrap w:val="0"/>
            <w:vAlign w:val="center"/>
          </w:tcPr>
          <w:p>
            <w:pPr>
              <w:widowControl/>
              <w:adjustRightInd w:val="0"/>
              <w:snapToGrid w:val="0"/>
              <w:spacing w:line="200" w:lineRule="exact"/>
              <w:jc w:val="center"/>
              <w:rPr>
                <w:rFonts w:eastAsia="黑体"/>
                <w:color w:val="000000"/>
                <w:kern w:val="0"/>
                <w:sz w:val="16"/>
                <w:szCs w:val="16"/>
              </w:rPr>
            </w:pPr>
            <w:r>
              <w:rPr>
                <w:rFonts w:eastAsia="黑体"/>
                <w:color w:val="000000"/>
                <w:kern w:val="0"/>
                <w:sz w:val="16"/>
                <w:szCs w:val="16"/>
                <w:lang w:bidi="ar"/>
              </w:rPr>
              <w:t>是否存在健康申明的情形？（填“是”或“否”。如“是”，请详细列明）</w:t>
            </w: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jc w:val="center"/>
              <w:rPr>
                <w:rFonts w:eastAsia="黑体"/>
                <w:color w:val="000000"/>
                <w:kern w:val="0"/>
                <w:sz w:val="16"/>
                <w:szCs w:val="16"/>
              </w:rPr>
            </w:pPr>
            <w:r>
              <w:rPr>
                <w:rFonts w:eastAsia="黑体"/>
                <w:color w:val="000000"/>
                <w:kern w:val="0"/>
                <w:sz w:val="16"/>
                <w:szCs w:val="16"/>
                <w:lang w:bidi="ar"/>
              </w:rPr>
              <w:t>考生承诺签字</w:t>
            </w:r>
          </w:p>
        </w:tc>
        <w:tc>
          <w:tcPr>
            <w:tcW w:w="315" w:type="dxa"/>
            <w:vMerge w:val="restart"/>
            <w:tcBorders>
              <w:top w:val="single" w:color="auto" w:sz="4" w:space="0"/>
              <w:left w:val="nil"/>
              <w:bottom w:val="single" w:color="auto" w:sz="4" w:space="0"/>
              <w:right w:val="single" w:color="auto" w:sz="4" w:space="0"/>
            </w:tcBorders>
            <w:noWrap w:val="0"/>
            <w:vAlign w:val="center"/>
          </w:tcPr>
          <w:p>
            <w:pPr>
              <w:adjustRightInd w:val="0"/>
              <w:snapToGrid w:val="0"/>
              <w:rPr>
                <w:rFonts w:eastAsia="黑体"/>
                <w:color w:val="000000"/>
                <w:kern w:val="0"/>
                <w:sz w:val="16"/>
                <w:szCs w:val="1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黑体"/>
                <w:color w:val="000000"/>
                <w:kern w:val="0"/>
                <w:sz w:val="16"/>
                <w:szCs w:val="16"/>
              </w:rPr>
            </w:pPr>
            <w:r>
              <w:rPr>
                <w:rFonts w:eastAsia="黑体"/>
                <w:color w:val="000000"/>
                <w:kern w:val="0"/>
                <w:sz w:val="16"/>
                <w:szCs w:val="16"/>
                <w:lang w:bidi="ar"/>
              </w:rPr>
              <w:t>座位号</w:t>
            </w:r>
          </w:p>
        </w:tc>
        <w:tc>
          <w:tcPr>
            <w:tcW w:w="216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00" w:lineRule="exact"/>
              <w:jc w:val="center"/>
              <w:rPr>
                <w:rFonts w:eastAsia="黑体"/>
                <w:color w:val="000000"/>
                <w:kern w:val="0"/>
                <w:sz w:val="16"/>
                <w:szCs w:val="16"/>
              </w:rPr>
            </w:pPr>
            <w:r>
              <w:rPr>
                <w:rFonts w:eastAsia="黑体"/>
                <w:color w:val="000000"/>
                <w:kern w:val="0"/>
                <w:sz w:val="16"/>
                <w:szCs w:val="16"/>
                <w:lang w:bidi="ar"/>
              </w:rPr>
              <w:t>是否存在健康申明的情形？（填“是”或“否”。如“是”，请详细列明）</w:t>
            </w: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jc w:val="center"/>
              <w:rPr>
                <w:rFonts w:eastAsia="黑体"/>
                <w:color w:val="000000"/>
                <w:kern w:val="0"/>
                <w:sz w:val="16"/>
                <w:szCs w:val="16"/>
              </w:rPr>
            </w:pPr>
            <w:r>
              <w:rPr>
                <w:rFonts w:eastAsia="黑体"/>
                <w:color w:val="000000"/>
                <w:kern w:val="0"/>
                <w:sz w:val="16"/>
                <w:szCs w:val="16"/>
                <w:lang w:bidi="ar"/>
              </w:rPr>
              <w:t>考生承诺签字</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01</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16</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nil"/>
              <w:right w:val="single" w:color="000000"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02</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17</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nil"/>
              <w:right w:val="single" w:color="000000"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03</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18</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04</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19</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05</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20</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06</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21</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07</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22</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08</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23</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09</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24</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10</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25</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11</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26</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12</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27</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13</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28</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14</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29</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15</w:t>
            </w:r>
          </w:p>
        </w:tc>
        <w:tc>
          <w:tcPr>
            <w:tcW w:w="2104" w:type="dxa"/>
            <w:tcBorders>
              <w:top w:val="nil"/>
              <w:left w:val="nil"/>
              <w:bottom w:val="single" w:color="auto" w:sz="4" w:space="0"/>
              <w:right w:val="single" w:color="auto" w:sz="4" w:space="0"/>
            </w:tcBorders>
            <w:noWrap w:val="0"/>
            <w:vAlign w:val="center"/>
          </w:tcPr>
          <w:p>
            <w:pPr>
              <w:adjustRightInd w:val="0"/>
              <w:snapToGrid w:val="0"/>
              <w:spacing w:line="240" w:lineRule="exact"/>
              <w:rPr>
                <w:color w:val="000000"/>
                <w:kern w:val="0"/>
                <w:sz w:val="20"/>
                <w:szCs w:val="20"/>
              </w:rPr>
            </w:pPr>
          </w:p>
        </w:tc>
        <w:tc>
          <w:tcPr>
            <w:tcW w:w="1875"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rPr>
                <w:color w:val="000000"/>
              </w:rPr>
            </w:pP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color w:val="000000"/>
                <w:kern w:val="0"/>
                <w:sz w:val="20"/>
                <w:szCs w:val="20"/>
              </w:rPr>
            </w:pPr>
            <w:r>
              <w:rPr>
                <w:color w:val="000000"/>
                <w:sz w:val="20"/>
                <w:szCs w:val="20"/>
                <w:lang w:bidi="ar"/>
              </w:rPr>
              <w:t>30</w:t>
            </w:r>
          </w:p>
        </w:tc>
        <w:tc>
          <w:tcPr>
            <w:tcW w:w="216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color w:val="000000"/>
                <w:kern w:val="0"/>
                <w:sz w:val="22"/>
              </w:rPr>
            </w:pPr>
          </w:p>
        </w:tc>
        <w:tc>
          <w:tcPr>
            <w:tcW w:w="1377" w:type="dxa"/>
            <w:tcBorders>
              <w:top w:val="nil"/>
              <w:left w:val="nil"/>
              <w:bottom w:val="single" w:color="auto" w:sz="4" w:space="0"/>
              <w:right w:val="single" w:color="auto" w:sz="4" w:space="0"/>
            </w:tcBorders>
            <w:noWrap w:val="0"/>
            <w:vAlign w:val="center"/>
          </w:tcPr>
          <w:p>
            <w:pPr>
              <w:widowControl/>
              <w:adjustRightInd w:val="0"/>
              <w:snapToGrid w:val="0"/>
              <w:spacing w:line="240" w:lineRule="exact"/>
              <w:rPr>
                <w:color w:val="000000"/>
                <w:kern w:val="0"/>
                <w:sz w:val="22"/>
              </w:rPr>
            </w:pPr>
            <w:r>
              <w:rPr>
                <w:color w:val="000000"/>
                <w:kern w:val="0"/>
                <w:sz w:val="22"/>
                <w:lang w:bidi="ar"/>
              </w:rPr>
              <w:t>　</w:t>
            </w:r>
          </w:p>
        </w:tc>
      </w:tr>
      <w:tr>
        <w:tblPrEx>
          <w:tblCellMar>
            <w:top w:w="0" w:type="dxa"/>
            <w:left w:w="108" w:type="dxa"/>
            <w:bottom w:w="0" w:type="dxa"/>
            <w:right w:w="108" w:type="dxa"/>
          </w:tblCellMar>
        </w:tblPrEx>
        <w:trPr>
          <w:cantSplit/>
          <w:trHeight w:val="742" w:hRule="atLeast"/>
          <w:jc w:val="center"/>
        </w:trPr>
        <w:tc>
          <w:tcPr>
            <w:tcW w:w="9438" w:type="dxa"/>
            <w:gridSpan w:val="7"/>
            <w:tcBorders>
              <w:top w:val="single" w:color="auto" w:sz="4" w:space="0"/>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color w:val="000000"/>
                <w:kern w:val="0"/>
                <w:sz w:val="18"/>
                <w:szCs w:val="18"/>
              </w:rPr>
            </w:pPr>
            <w:r>
              <w:rPr>
                <w:color w:val="000000"/>
                <w:kern w:val="0"/>
                <w:sz w:val="18"/>
                <w:szCs w:val="18"/>
                <w:lang w:bidi="ar"/>
              </w:rPr>
              <w:t>注：“健康申明”中1-4项为“是”的，考生须向</w:t>
            </w:r>
            <w:r>
              <w:rPr>
                <w:rFonts w:hint="eastAsia"/>
                <w:color w:val="000000"/>
                <w:kern w:val="0"/>
                <w:sz w:val="18"/>
                <w:szCs w:val="18"/>
                <w:lang w:eastAsia="zh-CN" w:bidi="ar"/>
              </w:rPr>
              <w:t>招聘单位</w:t>
            </w:r>
            <w:r>
              <w:rPr>
                <w:color w:val="000000"/>
                <w:kern w:val="0"/>
                <w:sz w:val="18"/>
                <w:szCs w:val="18"/>
                <w:lang w:bidi="ar"/>
              </w:rPr>
              <w:t>申报，并携带规定的健康证明，在</w:t>
            </w:r>
            <w:r>
              <w:rPr>
                <w:rFonts w:hint="eastAsia"/>
                <w:color w:val="000000"/>
                <w:kern w:val="0"/>
                <w:sz w:val="18"/>
                <w:szCs w:val="18"/>
                <w:lang w:eastAsia="zh-CN" w:bidi="ar"/>
              </w:rPr>
              <w:t>备用试室面试</w:t>
            </w:r>
            <w:r>
              <w:rPr>
                <w:color w:val="000000"/>
                <w:kern w:val="0"/>
                <w:sz w:val="18"/>
                <w:szCs w:val="18"/>
                <w:lang w:bidi="ar"/>
              </w:rPr>
              <w:t>；“健康申明”中第5项为“是”的，考生须向</w:t>
            </w:r>
            <w:r>
              <w:rPr>
                <w:rFonts w:hint="eastAsia"/>
                <w:color w:val="000000"/>
                <w:kern w:val="0"/>
                <w:sz w:val="18"/>
                <w:szCs w:val="18"/>
                <w:lang w:eastAsia="zh-CN" w:bidi="ar"/>
              </w:rPr>
              <w:t>招聘单位</w:t>
            </w:r>
            <w:r>
              <w:rPr>
                <w:color w:val="000000"/>
                <w:kern w:val="0"/>
                <w:sz w:val="18"/>
                <w:szCs w:val="18"/>
                <w:lang w:bidi="ar"/>
              </w:rPr>
              <w:t>申报，并携带规定的健康证明，在</w:t>
            </w:r>
            <w:r>
              <w:rPr>
                <w:rFonts w:hint="eastAsia"/>
                <w:color w:val="000000"/>
                <w:kern w:val="0"/>
                <w:sz w:val="18"/>
                <w:szCs w:val="18"/>
                <w:lang w:eastAsia="zh-CN" w:bidi="ar"/>
              </w:rPr>
              <w:t>独立试室面</w:t>
            </w:r>
            <w:r>
              <w:rPr>
                <w:color w:val="000000"/>
                <w:kern w:val="0"/>
                <w:sz w:val="18"/>
                <w:szCs w:val="18"/>
                <w:lang w:bidi="ar"/>
              </w:rPr>
              <w:t>试；“健康申明”中6-9项为“是”的，不得参加</w:t>
            </w:r>
            <w:r>
              <w:rPr>
                <w:rFonts w:hint="eastAsia"/>
                <w:color w:val="000000"/>
                <w:kern w:val="0"/>
                <w:sz w:val="18"/>
                <w:szCs w:val="18"/>
                <w:lang w:eastAsia="zh-CN" w:bidi="ar"/>
              </w:rPr>
              <w:t>面</w:t>
            </w:r>
            <w:r>
              <w:rPr>
                <w:color w:val="000000"/>
                <w:kern w:val="0"/>
                <w:sz w:val="18"/>
                <w:szCs w:val="18"/>
                <w:lang w:bidi="ar"/>
              </w:rPr>
              <w:t>试。</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atLeast"/>
        <w:ind w:left="0" w:right="0" w:firstLine="640" w:firstLineChars="200"/>
        <w:jc w:val="both"/>
        <w:textAlignment w:val="auto"/>
        <w:rPr>
          <w:rFonts w:hint="default" w:ascii="黑体" w:hAnsi="宋体" w:eastAsia="黑体" w:cs="黑体"/>
          <w:i w:val="0"/>
          <w:caps w:val="0"/>
          <w:color w:val="333333"/>
          <w:spacing w:val="0"/>
          <w:kern w:val="0"/>
          <w:sz w:val="32"/>
          <w:szCs w:val="32"/>
          <w:shd w:val="clear" w:fill="FFFFFF"/>
          <w:lang w:val="en-US" w:eastAsia="zh-CN" w:bidi="ar"/>
        </w:rPr>
      </w:pP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NGFiYzRiMTNhYzYxN2Y3YmM3NTc3MmQ3ZDZiYTYifQ=="/>
  </w:docVars>
  <w:rsids>
    <w:rsidRoot w:val="00000000"/>
    <w:rsid w:val="052F4335"/>
    <w:rsid w:val="05864468"/>
    <w:rsid w:val="05D53A86"/>
    <w:rsid w:val="06466329"/>
    <w:rsid w:val="07135565"/>
    <w:rsid w:val="0B8271D6"/>
    <w:rsid w:val="0D3E7B9A"/>
    <w:rsid w:val="0E7E38ED"/>
    <w:rsid w:val="11B64ACD"/>
    <w:rsid w:val="135D4680"/>
    <w:rsid w:val="13B87C31"/>
    <w:rsid w:val="178556FC"/>
    <w:rsid w:val="18DC5757"/>
    <w:rsid w:val="201761D8"/>
    <w:rsid w:val="22313390"/>
    <w:rsid w:val="247C3243"/>
    <w:rsid w:val="28814AAB"/>
    <w:rsid w:val="298A16BC"/>
    <w:rsid w:val="2BD72A0B"/>
    <w:rsid w:val="2CCF01A5"/>
    <w:rsid w:val="2E9363F3"/>
    <w:rsid w:val="2F47110C"/>
    <w:rsid w:val="37BB3EB8"/>
    <w:rsid w:val="39CC6C19"/>
    <w:rsid w:val="3A876033"/>
    <w:rsid w:val="3A9E14C4"/>
    <w:rsid w:val="3B9205D4"/>
    <w:rsid w:val="3F0D0DFF"/>
    <w:rsid w:val="4021472A"/>
    <w:rsid w:val="405550CB"/>
    <w:rsid w:val="413A49B0"/>
    <w:rsid w:val="423F7285"/>
    <w:rsid w:val="44DE5637"/>
    <w:rsid w:val="45E855F0"/>
    <w:rsid w:val="46352E9C"/>
    <w:rsid w:val="47BD687F"/>
    <w:rsid w:val="4AC9742A"/>
    <w:rsid w:val="4BE70DA9"/>
    <w:rsid w:val="4E5E56A9"/>
    <w:rsid w:val="4FE0007D"/>
    <w:rsid w:val="51685318"/>
    <w:rsid w:val="54AB3BF3"/>
    <w:rsid w:val="570E7F4A"/>
    <w:rsid w:val="58CB1F76"/>
    <w:rsid w:val="59F326D6"/>
    <w:rsid w:val="5CBF0A14"/>
    <w:rsid w:val="5DF73229"/>
    <w:rsid w:val="608A7146"/>
    <w:rsid w:val="62724CD4"/>
    <w:rsid w:val="66BF4278"/>
    <w:rsid w:val="680B7E35"/>
    <w:rsid w:val="6BD91A8F"/>
    <w:rsid w:val="6F16354A"/>
    <w:rsid w:val="709E3D07"/>
    <w:rsid w:val="7124458D"/>
    <w:rsid w:val="742822B6"/>
    <w:rsid w:val="769D64AB"/>
    <w:rsid w:val="7E5C653B"/>
    <w:rsid w:val="7E5F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800" w:leftChars="800"/>
    </w:pPr>
  </w:style>
  <w:style w:type="paragraph" w:styleId="5">
    <w:name w:val="Body Text"/>
    <w:basedOn w:val="1"/>
    <w:qFormat/>
    <w:uiPriority w:val="0"/>
    <w:pPr>
      <w:adjustRightInd w:val="0"/>
      <w:snapToGrid w:val="0"/>
      <w:spacing w:after="200"/>
      <w:jc w:val="center"/>
    </w:pPr>
    <w:rPr>
      <w:rFonts w:ascii="楷体_GB2312" w:hAnsi="Tahoma" w:eastAsia="楷体_GB2312" w:cs="Times New Roman"/>
      <w:sz w:val="32"/>
      <w:szCs w:val="22"/>
      <w:lang w:val="en-US" w:eastAsia="zh-CN" w:bidi="ar-SA"/>
    </w:rPr>
  </w:style>
  <w:style w:type="paragraph" w:styleId="6">
    <w:name w:val="Body Text Indent"/>
    <w:basedOn w:val="1"/>
    <w:unhideWhenUsed/>
    <w:qFormat/>
    <w:uiPriority w:val="99"/>
    <w:pPr>
      <w:spacing w:after="120" w:afterLines="0" w:afterAutospacing="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next w:val="9"/>
    <w:unhideWhenUsed/>
    <w:qFormat/>
    <w:uiPriority w:val="99"/>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2252</Words>
  <Characters>2343</Characters>
  <Lines>0</Lines>
  <Paragraphs>0</Paragraphs>
  <TotalTime>27</TotalTime>
  <ScaleCrop>false</ScaleCrop>
  <LinksUpToDate>false</LinksUpToDate>
  <CharactersWithSpaces>2370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2022-07-29T01:28:00Z</dcterms:created>
  <dc:creator>Administrator</dc:creator>
  <cp:lastModifiedBy>LaylaChen</cp:lastModifiedBy>
  <cp:lastPrinted>2022-07-29T09:20:00Z</cp:lastPrinted>
  <dcterms:modified xsi:type="dcterms:W3CDTF">2022-08-02T07:44:41Z</dcterms:modified>
  <dc:title>2022年      事业单位公开招聘面试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E8A7A6BAF70A4416859BDE58B1E2694C</vt:lpwstr>
  </property>
</Properties>
</file>