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320" w:firstLineChars="100"/>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hint="eastAsia" w:ascii="黑体" w:hAnsi="黑体" w:eastAsia="黑体" w:cs="黑体"/>
          <w:b w:val="0"/>
          <w:bCs w:val="0"/>
          <w:sz w:val="40"/>
          <w:szCs w:val="40"/>
        </w:rPr>
      </w:pPr>
      <w:r>
        <w:rPr>
          <w:rFonts w:hint="eastAsia" w:ascii="黑体" w:hAnsi="黑体" w:eastAsia="黑体" w:cs="黑体"/>
          <w:b w:val="0"/>
          <w:bCs w:val="0"/>
          <w:sz w:val="40"/>
          <w:szCs w:val="40"/>
        </w:rPr>
        <w:t>202</w:t>
      </w:r>
      <w:r>
        <w:rPr>
          <w:rFonts w:hint="default" w:ascii="黑体" w:hAnsi="黑体" w:eastAsia="黑体" w:cs="黑体"/>
          <w:b w:val="0"/>
          <w:bCs w:val="0"/>
          <w:sz w:val="40"/>
          <w:szCs w:val="40"/>
        </w:rPr>
        <w:t>2</w:t>
      </w:r>
      <w:r>
        <w:rPr>
          <w:rFonts w:hint="eastAsia" w:ascii="黑体" w:hAnsi="黑体" w:eastAsia="黑体" w:cs="黑体"/>
          <w:b w:val="0"/>
          <w:bCs w:val="0"/>
          <w:sz w:val="40"/>
          <w:szCs w:val="40"/>
        </w:rPr>
        <w:t>年东昌府区</w:t>
      </w:r>
      <w:r>
        <w:rPr>
          <w:rFonts w:hint="eastAsia" w:ascii="黑体" w:hAnsi="黑体" w:eastAsia="黑体" w:cs="黑体"/>
          <w:b w:val="0"/>
          <w:bCs w:val="0"/>
          <w:sz w:val="40"/>
          <w:szCs w:val="40"/>
          <w:lang w:eastAsia="zh-CN"/>
        </w:rPr>
        <w:t>卫生健康</w:t>
      </w:r>
      <w:r>
        <w:rPr>
          <w:rFonts w:hint="eastAsia" w:ascii="黑体" w:hAnsi="黑体" w:eastAsia="黑体" w:cs="黑体"/>
          <w:b w:val="0"/>
          <w:bCs w:val="0"/>
          <w:sz w:val="40"/>
          <w:szCs w:val="40"/>
        </w:rPr>
        <w:t>事业</w:t>
      </w:r>
    </w:p>
    <w:p>
      <w:pPr>
        <w:spacing w:line="700" w:lineRule="exact"/>
        <w:jc w:val="center"/>
        <w:rPr>
          <w:rFonts w:ascii="仿宋_GB2312" w:hAnsi="仿宋" w:eastAsia="仿宋_GB2312" w:cs="仿宋"/>
          <w:b w:val="0"/>
          <w:bCs w:val="0"/>
          <w:color w:val="000000"/>
          <w:sz w:val="32"/>
          <w:szCs w:val="32"/>
        </w:rPr>
      </w:pPr>
      <w:r>
        <w:rPr>
          <w:rFonts w:hint="eastAsia" w:ascii="黑体" w:hAnsi="黑体" w:eastAsia="黑体" w:cs="黑体"/>
          <w:b w:val="0"/>
          <w:bCs w:val="0"/>
          <w:sz w:val="40"/>
          <w:szCs w:val="40"/>
        </w:rPr>
        <w:t>单位公开招聘工作人员应聘须知</w:t>
      </w:r>
    </w:p>
    <w:p>
      <w:pPr>
        <w:spacing w:line="560" w:lineRule="exact"/>
        <w:ind w:firstLine="642"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年东昌府区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eastAsia="楷体_GB2312"/>
          <w:b/>
          <w:bCs/>
          <w:sz w:val="32"/>
          <w:szCs w:val="32"/>
        </w:rPr>
      </w:pPr>
      <w:r>
        <w:rPr>
          <w:rFonts w:hint="eastAsia" w:eastAsia="楷体_GB2312"/>
          <w:b/>
          <w:bCs/>
          <w:sz w:val="32"/>
          <w:szCs w:val="32"/>
        </w:rPr>
        <w:t>2.东昌府区行政辖区的具体范围是什么？</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嘉明经济开发区</w:t>
      </w:r>
      <w:r>
        <w:rPr>
          <w:rFonts w:hint="eastAsia" w:ascii="仿宋_GB2312" w:hAnsi="仿宋" w:eastAsia="仿宋_GB2312" w:cs="仿宋"/>
          <w:bCs/>
          <w:sz w:val="32"/>
          <w:szCs w:val="32"/>
          <w:lang w:eastAsia="zh-CN"/>
        </w:rPr>
        <w:t>、原</w:t>
      </w:r>
      <w:r>
        <w:rPr>
          <w:rFonts w:hint="eastAsia" w:ascii="仿宋_GB2312" w:hAnsi="仿宋" w:eastAsia="仿宋_GB2312" w:cs="仿宋"/>
          <w:bCs/>
          <w:sz w:val="32"/>
          <w:szCs w:val="32"/>
        </w:rPr>
        <w:t>凤凰工业园。</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3.东昌府区行政辖区户籍有何具体要求？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须本人具有东昌府区行政辖区常驻户籍，常驻户籍迁入时间截止到202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年</w:t>
      </w:r>
      <w:r>
        <w:rPr>
          <w:rFonts w:hint="eastAsia" w:ascii="仿宋_GB2312" w:hAnsi="仿宋" w:eastAsia="仿宋_GB2312" w:cs="仿宋"/>
          <w:bCs/>
          <w:sz w:val="32"/>
          <w:szCs w:val="32"/>
          <w:lang w:val="en-US" w:eastAsia="zh-CN"/>
        </w:rPr>
        <w:t>10</w:t>
      </w:r>
      <w:r>
        <w:rPr>
          <w:rFonts w:hint="eastAsia" w:ascii="仿宋_GB2312" w:hAnsi="仿宋" w:eastAsia="仿宋_GB2312" w:cs="仿宋"/>
          <w:bCs/>
          <w:sz w:val="32"/>
          <w:szCs w:val="32"/>
        </w:rPr>
        <w:t>月</w:t>
      </w:r>
      <w:r>
        <w:rPr>
          <w:rFonts w:hint="default" w:ascii="仿宋_GB2312" w:hAnsi="仿宋" w:eastAsia="仿宋_GB2312" w:cs="仿宋"/>
          <w:bCs/>
          <w:sz w:val="32"/>
          <w:szCs w:val="32"/>
          <w:lang w:val="en" w:eastAsia="zh-CN"/>
        </w:rPr>
        <w:t>10</w:t>
      </w:r>
      <w:r>
        <w:rPr>
          <w:rFonts w:hint="eastAsia" w:ascii="仿宋_GB2312" w:hAnsi="仿宋" w:eastAsia="仿宋_GB2312" w:cs="仿宋"/>
          <w:bCs/>
          <w:sz w:val="32"/>
          <w:szCs w:val="32"/>
        </w:rPr>
        <w:t>日。</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4.非普通高等学历教育的其他教育形式的毕业生是否可以应聘？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5.“应届毕业生”如何界定？</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本次招聘中的“应届毕业生”，是指国内普通高等学校或承担研究生教育任务的科学研究机构中，</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国家统一招生且就读期间个人档案保管在</w:t>
      </w:r>
      <w:r>
        <w:rPr>
          <w:rFonts w:hint="eastAsia" w:ascii="仿宋_GB2312" w:hAnsi="仿宋_GB2312" w:eastAsia="仿宋_GB2312" w:cs="仿宋_GB2312"/>
          <w:color w:val="000000"/>
          <w:sz w:val="32"/>
          <w:szCs w:val="32"/>
        </w:rPr>
        <w:t>就读</w:t>
      </w:r>
      <w:r>
        <w:rPr>
          <w:rFonts w:ascii="仿宋_GB2312" w:hAnsi="仿宋_GB2312" w:eastAsia="仿宋_GB2312" w:cs="仿宋_GB2312"/>
          <w:color w:val="000000"/>
          <w:sz w:val="32"/>
          <w:szCs w:val="32"/>
        </w:rPr>
        <w:t>院校</w:t>
      </w:r>
      <w:r>
        <w:rPr>
          <w:rFonts w:hint="eastAsia" w:ascii="仿宋_GB2312" w:hAnsi="仿宋_GB2312" w:eastAsia="仿宋_GB2312" w:cs="仿宋_GB2312"/>
          <w:color w:val="000000"/>
          <w:sz w:val="32"/>
          <w:szCs w:val="32"/>
        </w:rPr>
        <w:t>（或科研机构），并于</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年毕业</w:t>
      </w:r>
      <w:r>
        <w:rPr>
          <w:rFonts w:hint="eastAsia" w:ascii="仿宋_GB2312" w:hAnsi="仿宋_GB2312" w:eastAsia="仿宋_GB2312" w:cs="仿宋_GB2312"/>
          <w:color w:val="000000"/>
          <w:sz w:val="32"/>
          <w:szCs w:val="32"/>
        </w:rPr>
        <w:t>的学</w:t>
      </w:r>
      <w:r>
        <w:rPr>
          <w:rFonts w:ascii="仿宋_GB2312" w:hAnsi="仿宋_GB2312" w:eastAsia="仿宋_GB2312" w:cs="仿宋_GB2312"/>
          <w:color w:val="000000"/>
          <w:sz w:val="32"/>
          <w:szCs w:val="32"/>
        </w:rPr>
        <w:t>生。</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6.20</w:t>
      </w:r>
      <w:r>
        <w:rPr>
          <w:rFonts w:hint="eastAsia" w:eastAsia="楷体_GB2312"/>
          <w:b/>
          <w:bCs/>
          <w:sz w:val="32"/>
          <w:szCs w:val="32"/>
          <w:lang w:val="en-US" w:eastAsia="zh-CN"/>
        </w:rPr>
        <w:t>20</w:t>
      </w:r>
      <w:r>
        <w:rPr>
          <w:rFonts w:hint="eastAsia" w:eastAsia="楷体_GB2312"/>
          <w:b/>
          <w:bCs/>
          <w:sz w:val="32"/>
          <w:szCs w:val="32"/>
        </w:rPr>
        <w:t>年、202</w:t>
      </w:r>
      <w:r>
        <w:rPr>
          <w:rFonts w:hint="eastAsia" w:eastAsia="楷体_GB2312"/>
          <w:b/>
          <w:bCs/>
          <w:sz w:val="32"/>
          <w:szCs w:val="32"/>
          <w:lang w:val="en-US" w:eastAsia="zh-CN"/>
        </w:rPr>
        <w:t>1</w:t>
      </w:r>
      <w:r>
        <w:rPr>
          <w:rFonts w:hint="eastAsia" w:eastAsia="楷体_GB2312"/>
          <w:b/>
          <w:bCs/>
          <w:sz w:val="32"/>
          <w:szCs w:val="32"/>
        </w:rPr>
        <w:t>年普通高校毕业生是否能以应届毕业生的身份应聘？</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
          <w:sz w:val="32"/>
          <w:szCs w:val="32"/>
        </w:rPr>
      </w:pPr>
      <w:r>
        <w:rPr>
          <w:rFonts w:ascii="仿宋_GB2312" w:hAnsi="仿宋_GB2312" w:eastAsia="仿宋_GB2312" w:cs="仿宋_GB2312"/>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7.如何理解“在读的非应届毕业生”不得应聘？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年7月</w:t>
      </w:r>
      <w:r>
        <w:rPr>
          <w:rFonts w:hint="eastAsia" w:ascii="仿宋_GB2312" w:hAnsi="仿宋_GB2312" w:eastAsia="仿宋_GB2312" w:cs="仿宋_GB2312"/>
          <w:color w:val="000000"/>
          <w:sz w:val="32"/>
          <w:szCs w:val="32"/>
          <w:lang w:val="en-US" w:eastAsia="zh-CN"/>
        </w:rPr>
        <w:t>31</w:t>
      </w:r>
      <w:r>
        <w:rPr>
          <w:rFonts w:ascii="仿宋_GB2312" w:hAnsi="仿宋_GB2312" w:eastAsia="仿宋_GB2312" w:cs="仿宋_GB2312"/>
          <w:color w:val="000000"/>
          <w:sz w:val="32"/>
          <w:szCs w:val="32"/>
        </w:rPr>
        <w:t>日前无法完成学业并</w:t>
      </w:r>
      <w:r>
        <w:rPr>
          <w:rFonts w:hint="eastAsia" w:ascii="仿宋_GB2312" w:hAnsi="仿宋_GB2312" w:eastAsia="仿宋_GB2312" w:cs="仿宋_GB2312"/>
          <w:color w:val="000000"/>
          <w:sz w:val="32"/>
          <w:szCs w:val="32"/>
          <w:lang w:eastAsia="zh-CN"/>
        </w:rPr>
        <w:t>未</w:t>
      </w:r>
      <w:r>
        <w:rPr>
          <w:rFonts w:ascii="仿宋_GB2312" w:hAnsi="仿宋_GB2312" w:eastAsia="仿宋_GB2312" w:cs="仿宋_GB2312"/>
          <w:color w:val="000000"/>
          <w:sz w:val="32"/>
          <w:szCs w:val="32"/>
        </w:rPr>
        <w:t>取得学历（学位）证书的，不得应聘。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8.留学回国人员可以应聘哪些岗位，需提供哪些材料？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9</w:t>
      </w:r>
      <w:r>
        <w:rPr>
          <w:rFonts w:hint="eastAsia" w:eastAsia="楷体_GB2312"/>
          <w:b/>
          <w:bCs/>
          <w:sz w:val="32"/>
          <w:szCs w:val="32"/>
        </w:rPr>
        <w:t>.对学历学位及相关证书取得时间有什么要求？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2022年应届毕业生以及与国（境）内高校应届毕业生同期毕业的留学回国人员的学历、学位及相关证书，须在2022年7月31日前取得；其他人员应聘的，须在报名前取得国家承认的学历、学位以及相关证书。</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10</w:t>
      </w:r>
      <w:r>
        <w:rPr>
          <w:rFonts w:hint="eastAsia" w:eastAsia="楷体_GB2312"/>
          <w:b/>
          <w:bCs/>
          <w:sz w:val="32"/>
          <w:szCs w:val="32"/>
        </w:rPr>
        <w:t>.学历学位高于岗位要求的人员能否应聘？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1</w:t>
      </w:r>
      <w:r>
        <w:rPr>
          <w:rFonts w:hint="eastAsia" w:eastAsia="楷体_GB2312"/>
          <w:b/>
          <w:bCs/>
          <w:sz w:val="32"/>
          <w:szCs w:val="32"/>
        </w:rPr>
        <w:t>.岗位汇总表中所要求的专业如何理解？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hint="eastAsia" w:eastAsia="楷体_GB2312"/>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hint="eastAsia" w:eastAsia="楷体_GB2312"/>
          <w:b/>
          <w:bCs/>
          <w:sz w:val="32"/>
          <w:szCs w:val="32"/>
        </w:rPr>
        <w:t>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left="319" w:leftChars="152" w:firstLine="320" w:firstLineChars="100"/>
        <w:textAlignment w:val="auto"/>
        <w:rPr>
          <w:rFonts w:hint="eastAsia"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w:t>
      </w:r>
      <w:r>
        <w:rPr>
          <w:rFonts w:hint="eastAsia" w:ascii="仿宋_GB2312" w:eastAsia="仿宋_GB2312"/>
          <w:sz w:val="32"/>
          <w:szCs w:val="32"/>
          <w:lang w:val="en-US" w:eastAsia="zh-CN"/>
        </w:rPr>
        <w:t>2</w:t>
      </w:r>
      <w:r>
        <w:rPr>
          <w:rFonts w:hint="eastAsia" w:ascii="仿宋_GB2312" w:eastAsia="仿宋_GB2312"/>
          <w:sz w:val="32"/>
          <w:szCs w:val="32"/>
        </w:rPr>
        <w:t>年</w:t>
      </w:r>
    </w:p>
    <w:p>
      <w:pPr>
        <w:keepNext w:val="0"/>
        <w:keepLines w:val="0"/>
        <w:pageBreakBefore w:val="0"/>
        <w:widowControl w:val="0"/>
        <w:kinsoku/>
        <w:wordWrap/>
        <w:overflowPunct/>
        <w:topLinePunct w:val="0"/>
        <w:bidi w:val="0"/>
        <w:spacing w:line="540" w:lineRule="exact"/>
        <w:textAlignment w:val="auto"/>
        <w:rPr>
          <w:rFonts w:ascii="仿宋_GB2312" w:eastAsia="仿宋_GB2312"/>
          <w:sz w:val="32"/>
          <w:szCs w:val="32"/>
        </w:rPr>
      </w:pPr>
      <w:r>
        <w:rPr>
          <w:rFonts w:hint="eastAsia" w:ascii="仿宋_GB2312" w:eastAsia="仿宋_GB2312"/>
          <w:sz w:val="32"/>
          <w:szCs w:val="32"/>
          <w:lang w:val="en-US" w:eastAsia="zh-CN"/>
        </w:rPr>
        <w:t xml:space="preserve"> 10</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US" w:eastAsia="zh-CN"/>
        </w:rPr>
        <w:t>1</w:t>
      </w:r>
      <w:r>
        <w:rPr>
          <w:rFonts w:hint="eastAsia" w:ascii="仿宋_GB2312" w:eastAsia="仿宋_GB2312"/>
          <w:sz w:val="32"/>
          <w:szCs w:val="32"/>
        </w:rPr>
        <w:t>日止。简历内容必须真实、准确、连贯、完整。</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4</w:t>
      </w:r>
      <w:r>
        <w:rPr>
          <w:rFonts w:hint="eastAsia" w:eastAsia="楷体_GB2312"/>
          <w:b/>
          <w:bCs/>
          <w:sz w:val="32"/>
          <w:szCs w:val="32"/>
        </w:rPr>
        <w:t>.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w:t>
      </w:r>
      <w:bookmarkStart w:id="0" w:name="_GoBack"/>
      <w:bookmarkEnd w:id="0"/>
      <w:r>
        <w:rPr>
          <w:rFonts w:ascii="仿宋_GB2312" w:hAnsi="仿宋_GB2312" w:eastAsia="仿宋_GB2312" w:cs="仿宋_GB2312"/>
          <w:color w:val="000000"/>
          <w:sz w:val="32"/>
          <w:szCs w:val="32"/>
        </w:rPr>
        <w:t>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5</w:t>
      </w:r>
      <w:r>
        <w:rPr>
          <w:rFonts w:hint="eastAsia" w:eastAsia="楷体_GB2312"/>
          <w:b/>
          <w:bCs/>
          <w:sz w:val="32"/>
          <w:szCs w:val="32"/>
        </w:rPr>
        <w:t>.享受减免有关考务费用的考生、残疾人需提供哪些证明材料？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残疾人应提交残疾人证。</w:t>
      </w:r>
      <w:r>
        <w:rPr>
          <w:rFonts w:hint="eastAsia" w:ascii="仿宋_GB2312" w:hAnsi="仿宋_GB2312" w:eastAsia="仿宋_GB2312" w:cs="仿宋_GB2312"/>
          <w:sz w:val="32"/>
          <w:szCs w:val="32"/>
          <w:lang w:eastAsia="zh-CN"/>
        </w:rPr>
        <w:t>拟享受减免考务费用的应聘人员，在网上缴费后，可由本人或委托他人于笔试结束后三个工作日内（上午8：30-12：00，下午14：00-16：00）携带有关证明材料（原件及复印件，复印件由审核单位留存）到东昌府区卫生健康局427房间（奥森路77号）办理现场确认和减免费用手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6</w:t>
      </w:r>
      <w:r>
        <w:rPr>
          <w:rFonts w:hint="eastAsia" w:eastAsia="楷体_GB2312"/>
          <w:b/>
          <w:bCs/>
          <w:sz w:val="32"/>
          <w:szCs w:val="32"/>
        </w:rPr>
        <w:t>.进入面试范围的应聘人员需提交哪些证明材料？</w:t>
      </w:r>
    </w:p>
    <w:p>
      <w:pPr>
        <w:pStyle w:val="17"/>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4）国家承认的学历毕业证、学位证（有学位要求的提供）、报到证（普通高校毕业生提供）、身份证、中国高等教育学生信息网验证期内的《教育部学历证书电子注册备案表》、学位查询结果(有学位要求的提供)；</w:t>
      </w:r>
      <w:r>
        <w:rPr>
          <w:rFonts w:hint="eastAsia" w:ascii="仿宋_GB2312" w:eastAsia="仿宋_GB2312"/>
          <w:sz w:val="32"/>
          <w:szCs w:val="32"/>
          <w:lang w:eastAsia="zh-CN"/>
        </w:rPr>
        <w:t>要求医师资格证书及放射医师资格证书的岗位还需提供资格证书；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rPr>
        <w:t>；</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）招聘岗位条件要求的其他证明材料。</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7</w:t>
      </w:r>
      <w:r>
        <w:rPr>
          <w:rFonts w:hint="eastAsia" w:eastAsia="楷体_GB2312"/>
          <w:b/>
          <w:bCs/>
          <w:sz w:val="32"/>
          <w:szCs w:val="32"/>
        </w:rPr>
        <w:t>.应聘人员是否可以改报其他岗位？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18</w:t>
      </w:r>
      <w:r>
        <w:rPr>
          <w:rFonts w:hint="eastAsia" w:eastAsia="楷体_GB2312"/>
          <w:b/>
          <w:bCs/>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19</w:t>
      </w:r>
      <w:r>
        <w:rPr>
          <w:rFonts w:hint="eastAsia" w:eastAsia="楷体_GB2312"/>
          <w:b/>
          <w:bCs/>
          <w:sz w:val="32"/>
          <w:szCs w:val="32"/>
        </w:rPr>
        <w:t>.每天报名情况如何查询？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0</w:t>
      </w:r>
      <w:r>
        <w:rPr>
          <w:rFonts w:hint="eastAsia" w:eastAsia="楷体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1</w:t>
      </w:r>
      <w:r>
        <w:rPr>
          <w:rFonts w:hint="eastAsia" w:eastAsia="楷体_GB2312"/>
          <w:b/>
          <w:bCs/>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2</w:t>
      </w:r>
      <w:r>
        <w:rPr>
          <w:rFonts w:hint="eastAsia" w:eastAsia="楷体_GB2312"/>
          <w:b/>
          <w:bCs/>
          <w:sz w:val="32"/>
          <w:szCs w:val="32"/>
        </w:rPr>
        <w:t>.是否有指定的考试辅导书和培训班？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w:t>
      </w:r>
      <w:r>
        <w:rPr>
          <w:rFonts w:hint="eastAsia" w:ascii="仿宋_GB2312" w:hAnsi="仿宋" w:eastAsia="仿宋_GB2312" w:cs="仿宋"/>
          <w:bCs/>
          <w:color w:val="000000"/>
          <w:sz w:val="32"/>
          <w:szCs w:val="32"/>
          <w:lang w:val="en-US" w:eastAsia="zh-CN"/>
        </w:rPr>
        <w:t>2</w:t>
      </w:r>
      <w:r>
        <w:rPr>
          <w:rFonts w:hint="eastAsia" w:ascii="仿宋_GB2312" w:hAnsi="仿宋" w:eastAsia="仿宋_GB2312" w:cs="仿宋"/>
          <w:bCs/>
          <w:color w:val="000000"/>
          <w:sz w:val="32"/>
          <w:szCs w:val="32"/>
        </w:rPr>
        <w:t>年东昌府区</w:t>
      </w:r>
      <w:r>
        <w:rPr>
          <w:rFonts w:hint="eastAsia" w:ascii="仿宋_GB2312" w:hAnsi="仿宋" w:eastAsia="仿宋_GB2312" w:cs="仿宋"/>
          <w:bCs/>
          <w:color w:val="000000"/>
          <w:sz w:val="32"/>
          <w:szCs w:val="32"/>
          <w:lang w:eastAsia="zh-CN"/>
        </w:rPr>
        <w:t>卫生健康</w:t>
      </w:r>
      <w:r>
        <w:rPr>
          <w:rFonts w:hint="eastAsia" w:ascii="仿宋_GB2312" w:hAnsi="仿宋" w:eastAsia="仿宋_GB2312" w:cs="仿宋"/>
          <w:bCs/>
          <w:color w:val="000000"/>
          <w:sz w:val="32"/>
          <w:szCs w:val="32"/>
        </w:rPr>
        <w:t>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3</w:t>
      </w:r>
      <w:r>
        <w:rPr>
          <w:rFonts w:hint="eastAsia" w:eastAsia="楷体_GB2312"/>
          <w:b/>
          <w:bCs/>
          <w:sz w:val="32"/>
          <w:szCs w:val="32"/>
        </w:rPr>
        <w:t>.应聘人员还需注意哪些问题？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417" w:right="1417" w:bottom="1417" w:left="141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001010101"/>
    <w:charset w:val="86"/>
    <w:family w:val="modern"/>
    <w:pitch w:val="default"/>
    <w:sig w:usb0="00000000" w:usb1="00000000" w:usb2="00000000" w:usb3="00000000" w:csb0="00040000" w:csb1="00000000"/>
  </w:font>
  <w:font w:name="仿宋">
    <w:altName w:val="方正仿宋_GBK"/>
    <w:panose1 w:val="02010609060001010101"/>
    <w:charset w:val="86"/>
    <w:family w:val="modern"/>
    <w:pitch w:val="default"/>
    <w:sig w:usb0="00000000" w:usb1="00000000" w:usb2="00000016" w:usb3="00000000" w:csb0="00040001" w:csb1="00000000"/>
  </w:font>
  <w:font w:name="楷体_GB2312">
    <w:altName w:val="方正楷体_GBK"/>
    <w:panose1 w:val="020106090300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9"/>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3F73A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_46ddc0d3-76b5-41b0-aeb2-584f677b42b6"/>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3685</Words>
  <Characters>3808</Characters>
  <Paragraphs>73</Paragraphs>
  <TotalTime>71</TotalTime>
  <ScaleCrop>false</ScaleCrop>
  <LinksUpToDate>false</LinksUpToDate>
  <CharactersWithSpaces>3814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2018-04-30T17:43:00Z</dcterms:created>
  <dc:creator>rcjlzx</dc:creator>
  <cp:lastModifiedBy>user</cp:lastModifiedBy>
  <cp:lastPrinted>2022-07-28T06:50:00Z</cp:lastPrinted>
  <dcterms:modified xsi:type="dcterms:W3CDTF">2022-09-27T09:19:39Z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5DD6101070D54C369741BAB8CA9CFB49</vt:lpwstr>
  </property>
</Properties>
</file>